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470C9316"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2C40D4">
        <w:rPr>
          <w:b/>
          <w:noProof/>
          <w:sz w:val="24"/>
        </w:rPr>
        <w:t>125</w:t>
      </w:r>
      <w:r>
        <w:rPr>
          <w:rFonts w:cs="Arial"/>
          <w:b/>
          <w:i/>
          <w:noProof/>
          <w:sz w:val="22"/>
          <w:szCs w:val="22"/>
          <w:lang w:val="en-GB"/>
        </w:rPr>
        <w:tab/>
      </w:r>
      <w:r w:rsidR="002C40D4">
        <w:rPr>
          <w:rFonts w:cs="Arial"/>
          <w:b/>
          <w:i/>
          <w:noProof/>
          <w:sz w:val="22"/>
          <w:szCs w:val="22"/>
          <w:lang w:val="en-GB" w:eastAsia="zh-CN"/>
        </w:rPr>
        <w:t>R2-2400917</w:t>
      </w:r>
    </w:p>
    <w:p w14:paraId="5ABB4263" w14:textId="261B312A" w:rsidR="00463669" w:rsidRDefault="002C40D4" w:rsidP="00463669">
      <w:pPr>
        <w:tabs>
          <w:tab w:val="left" w:pos="1985"/>
          <w:tab w:val="right" w:pos="9639"/>
        </w:tabs>
        <w:spacing w:after="100" w:afterAutospacing="1"/>
        <w:jc w:val="both"/>
        <w:rPr>
          <w:rFonts w:ascii="Arial" w:eastAsia="SimSun" w:hAnsi="Arial" w:cs="Arial"/>
          <w:b/>
          <w:noProof/>
          <w:sz w:val="22"/>
          <w:szCs w:val="22"/>
        </w:rPr>
      </w:pPr>
      <w:r w:rsidRPr="002C40D4">
        <w:rPr>
          <w:rFonts w:ascii="Arial" w:eastAsia="SimSun" w:hAnsi="Arial" w:cs="Arial"/>
          <w:b/>
          <w:noProof/>
          <w:sz w:val="24"/>
          <w:szCs w:val="22"/>
          <w:lang w:eastAsia="zh-CN"/>
        </w:rPr>
        <w:t>Athens, Greece, Feb. 26th – Mar. 1st, 2024</w:t>
      </w:r>
    </w:p>
    <w:p w14:paraId="5CEEC53A" w14:textId="4B6B48B0"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2C40D4">
        <w:rPr>
          <w:rFonts w:ascii="Arial" w:eastAsia="SimSun" w:hAnsi="Arial" w:cs="Arial"/>
          <w:sz w:val="22"/>
          <w:lang w:eastAsia="zh-CN"/>
        </w:rPr>
        <w:t>7.5.3</w:t>
      </w:r>
      <w:r w:rsidR="00D51660">
        <w:rPr>
          <w:rFonts w:ascii="Arial" w:eastAsia="SimSun" w:hAnsi="Arial" w:cs="Arial"/>
          <w:sz w:val="22"/>
          <w:lang w:eastAsia="zh-CN"/>
        </w:rPr>
        <w:t>.1</w:t>
      </w:r>
      <w:r w:rsidR="003507BB">
        <w:rPr>
          <w:rFonts w:ascii="Arial" w:eastAsia="SimSun" w:hAnsi="Arial" w:cs="Arial"/>
          <w:sz w:val="22"/>
          <w:lang w:eastAsia="zh-CN"/>
        </w:rPr>
        <w:t xml:space="preserve"> (</w:t>
      </w:r>
      <w:r w:rsidR="00D51660">
        <w:rPr>
          <w:rFonts w:ascii="Arial" w:eastAsia="SimSun" w:hAnsi="Arial" w:cs="Arial"/>
          <w:sz w:val="22"/>
          <w:lang w:eastAsia="zh-CN"/>
        </w:rPr>
        <w:t>BSR Enhancements for XR</w:t>
      </w:r>
      <w:r w:rsidR="003507BB">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2AC68419"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2C40D4">
        <w:rPr>
          <w:rFonts w:ascii="Arial" w:hAnsi="Arial" w:cs="Arial"/>
          <w:sz w:val="22"/>
        </w:rPr>
        <w:t>Corrections</w:t>
      </w:r>
      <w:r w:rsidR="00A75AA3">
        <w:rPr>
          <w:rFonts w:ascii="Arial" w:hAnsi="Arial" w:cs="Arial"/>
          <w:sz w:val="22"/>
        </w:rPr>
        <w:t xml:space="preserve"> on </w:t>
      </w:r>
      <w:r w:rsidR="002C40D4">
        <w:rPr>
          <w:rFonts w:ascii="Arial" w:hAnsi="Arial" w:cs="Arial"/>
          <w:sz w:val="22"/>
        </w:rPr>
        <w:t>padding BSR</w:t>
      </w:r>
      <w:r w:rsidR="006C617E">
        <w:rPr>
          <w:rFonts w:ascii="Arial" w:hAnsi="Arial" w:cs="Arial"/>
          <w:sz w:val="22"/>
        </w:rPr>
        <w:t xml:space="preserve"> for</w:t>
      </w:r>
      <w:r w:rsidR="002C40D4">
        <w:rPr>
          <w:rFonts w:ascii="Arial" w:hAnsi="Arial" w:cs="Arial"/>
          <w:sz w:val="22"/>
        </w:rPr>
        <w:t xml:space="preserve"> </w:t>
      </w:r>
      <w:proofErr w:type="spellStart"/>
      <w:r w:rsidR="002C40D4">
        <w:rPr>
          <w:rFonts w:ascii="Arial" w:hAnsi="Arial" w:cs="Arial"/>
          <w:sz w:val="22"/>
        </w:rPr>
        <w:t>EoDB</w:t>
      </w:r>
      <w:proofErr w:type="spellEnd"/>
      <w:r w:rsidR="002C40D4">
        <w:rPr>
          <w:rFonts w:ascii="Arial" w:hAnsi="Arial" w:cs="Arial"/>
          <w:sz w:val="22"/>
        </w:rPr>
        <w:t xml:space="preserve"> indication</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2214F8BF" w14:textId="3EC2B03A" w:rsidR="00276FB0" w:rsidRPr="00D247BD" w:rsidRDefault="00463669" w:rsidP="00D247BD">
      <w:pPr>
        <w:pStyle w:val="1"/>
        <w:rPr>
          <w:rFonts w:eastAsia="SimSun"/>
          <w:lang w:eastAsia="zh-CN"/>
        </w:rPr>
      </w:pPr>
      <w:r>
        <w:t>Introduction</w:t>
      </w:r>
    </w:p>
    <w:p w14:paraId="4CE6B8BF" w14:textId="0B296C32" w:rsidR="008E5DB6" w:rsidRDefault="001811CA" w:rsidP="00D247BD">
      <w:pPr>
        <w:jc w:val="both"/>
        <w:rPr>
          <w:rFonts w:eastAsiaTheme="minorEastAsia"/>
          <w:lang w:eastAsia="ko-KR"/>
        </w:rPr>
      </w:pPr>
      <w:bookmarkStart w:id="2" w:name="OLE_LINK462"/>
      <w:bookmarkStart w:id="3" w:name="OLE_LINK463"/>
      <w:r>
        <w:rPr>
          <w:rFonts w:eastAsiaTheme="minorEastAsia" w:hint="eastAsia"/>
          <w:lang w:eastAsia="ko-KR"/>
        </w:rPr>
        <w:t>RAN2 has agreed on</w:t>
      </w:r>
      <w:r w:rsidR="008E5DB6">
        <w:rPr>
          <w:rFonts w:eastAsiaTheme="minorEastAsia" w:hint="eastAsia"/>
          <w:lang w:eastAsia="ko-KR"/>
        </w:rPr>
        <w:t xml:space="preserve"> </w:t>
      </w:r>
      <w:r>
        <w:rPr>
          <w:rFonts w:eastAsiaTheme="minorEastAsia"/>
          <w:lang w:eastAsia="ko-KR"/>
        </w:rPr>
        <w:t>“</w:t>
      </w:r>
      <w:r w:rsidR="008E5DB6">
        <w:t>r</w:t>
      </w:r>
      <w:r>
        <w:t>eusing</w:t>
      </w:r>
      <w:r w:rsidR="008E5DB6">
        <w:t xml:space="preserve"> existing mechanisms (e.g. (Padding) BSR with BS value equal to zero) as implicit End of Data Burst (</w:t>
      </w:r>
      <w:proofErr w:type="spellStart"/>
      <w:r w:rsidR="008E5DB6">
        <w:t>EoDB</w:t>
      </w:r>
      <w:proofErr w:type="spellEnd"/>
      <w:r w:rsidR="008E5DB6">
        <w:t>) indicator</w:t>
      </w:r>
      <w:r>
        <w:t>”.</w:t>
      </w:r>
      <w:r w:rsidR="008E5DB6">
        <w:t xml:space="preserve"> </w:t>
      </w:r>
      <w:r>
        <w:t>While, how to implement</w:t>
      </w:r>
      <w:r w:rsidR="008E5DB6">
        <w:t xml:space="preserve"> </w:t>
      </w:r>
      <w:r w:rsidR="00711991">
        <w:t>the</w:t>
      </w:r>
      <w:r w:rsidR="008E5DB6">
        <w:t xml:space="preserve"> </w:t>
      </w:r>
      <w:proofErr w:type="spellStart"/>
      <w:r w:rsidR="008E5DB6">
        <w:t>EoDB</w:t>
      </w:r>
      <w:proofErr w:type="spellEnd"/>
      <w:r w:rsidR="00CC0827">
        <w:t xml:space="preserve"> indication</w:t>
      </w:r>
      <w:r w:rsidR="00711991">
        <w:t xml:space="preserve"> with BS value zero</w:t>
      </w:r>
      <w:r>
        <w:t xml:space="preserve"> </w:t>
      </w:r>
      <w:r w:rsidR="00CC0827">
        <w:t xml:space="preserve">in spec </w:t>
      </w:r>
      <w:r>
        <w:t xml:space="preserve">has not been discussed/determined yet. In this paper, we outline the issues involved in implementing the implicit </w:t>
      </w:r>
      <w:proofErr w:type="spellStart"/>
      <w:r>
        <w:t>EoDB</w:t>
      </w:r>
      <w:proofErr w:type="spellEnd"/>
      <w:r>
        <w:t xml:space="preserve"> indicator with BS</w:t>
      </w:r>
      <w:r w:rsidR="008E5DB6">
        <w:t xml:space="preserve"> </w:t>
      </w:r>
      <w:r>
        <w:t>value zero, and propose solutions accordingly.</w:t>
      </w:r>
    </w:p>
    <w:p w14:paraId="108FFF89" w14:textId="575FCC49" w:rsidR="00E174AE" w:rsidRPr="00E174AE" w:rsidRDefault="007065BA" w:rsidP="00E174AE">
      <w:pPr>
        <w:pStyle w:val="1"/>
      </w:pPr>
      <w:r>
        <w:t>Discussion</w:t>
      </w:r>
    </w:p>
    <w:p w14:paraId="068F4313" w14:textId="6302264B" w:rsidR="00AF2FD6" w:rsidRPr="00AF2FD6" w:rsidRDefault="00B77ACF" w:rsidP="00E174AE">
      <w:pPr>
        <w:rPr>
          <w:rFonts w:eastAsiaTheme="minorEastAsia"/>
          <w:noProof/>
          <w:lang w:eastAsia="ko-KR"/>
        </w:rPr>
      </w:pPr>
      <w:r>
        <w:rPr>
          <w:rFonts w:eastAsiaTheme="minorEastAsia"/>
          <w:noProof/>
          <w:lang w:eastAsia="ko-KR"/>
        </w:rPr>
        <w:t>W</w:t>
      </w:r>
      <w:r w:rsidR="00AF2FD6">
        <w:rPr>
          <w:rFonts w:eastAsiaTheme="minorEastAsia"/>
          <w:noProof/>
          <w:lang w:eastAsia="ko-KR"/>
        </w:rPr>
        <w:t>hen introducing</w:t>
      </w:r>
      <w:r w:rsidRPr="00B77ACF">
        <w:rPr>
          <w:rFonts w:eastAsiaTheme="minorEastAsia"/>
          <w:noProof/>
          <w:lang w:eastAsia="ko-KR"/>
        </w:rPr>
        <w:t xml:space="preserve"> EoDB indication </w:t>
      </w:r>
      <w:r w:rsidR="00AF2FD6">
        <w:rPr>
          <w:rFonts w:eastAsiaTheme="minorEastAsia"/>
          <w:noProof/>
          <w:lang w:eastAsia="ko-KR"/>
        </w:rPr>
        <w:t>with</w:t>
      </w:r>
      <w:r>
        <w:rPr>
          <w:rFonts w:eastAsiaTheme="minorEastAsia"/>
          <w:noProof/>
          <w:lang w:eastAsia="ko-KR"/>
        </w:rPr>
        <w:t xml:space="preserve"> padding BSR, t</w:t>
      </w:r>
      <w:r w:rsidR="00AF2FD6">
        <w:rPr>
          <w:rFonts w:eastAsiaTheme="minorEastAsia"/>
          <w:noProof/>
          <w:lang w:eastAsia="ko-KR"/>
        </w:rPr>
        <w:t>here are two issues that we need to address</w:t>
      </w:r>
      <w:r>
        <w:rPr>
          <w:rFonts w:eastAsiaTheme="minorEastAsia"/>
          <w:noProof/>
          <w:lang w:eastAsia="ko-KR"/>
        </w:rPr>
        <w:t xml:space="preserve">: </w:t>
      </w:r>
      <w:r w:rsidR="00AF2FD6">
        <w:rPr>
          <w:rFonts w:eastAsiaTheme="minorEastAsia"/>
          <w:noProof/>
          <w:lang w:eastAsia="ko-KR"/>
        </w:rPr>
        <w:t xml:space="preserve">Issue </w:t>
      </w:r>
      <w:r>
        <w:rPr>
          <w:rFonts w:eastAsiaTheme="minorEastAsia"/>
          <w:noProof/>
          <w:lang w:eastAsia="ko-KR"/>
        </w:rPr>
        <w:t>1)</w:t>
      </w:r>
      <w:r w:rsidR="00191330">
        <w:rPr>
          <w:rFonts w:eastAsiaTheme="minorEastAsia"/>
          <w:noProof/>
          <w:lang w:eastAsia="ko-KR"/>
        </w:rPr>
        <w:t xml:space="preserve"> </w:t>
      </w:r>
      <w:r w:rsidR="00AF2FD6">
        <w:rPr>
          <w:rFonts w:eastAsiaTheme="minorEastAsia"/>
          <w:noProof/>
          <w:lang w:eastAsia="ko-KR"/>
        </w:rPr>
        <w:t>buffer size with value zero can indicate either EoDB or temporal empty buffer,</w:t>
      </w:r>
      <w:r w:rsidR="005F3DBE">
        <w:rPr>
          <w:rFonts w:eastAsiaTheme="minorEastAsia"/>
          <w:noProof/>
          <w:lang w:eastAsia="ko-KR"/>
        </w:rPr>
        <w:t xml:space="preserve"> and</w:t>
      </w:r>
      <w:r w:rsidR="00191330">
        <w:rPr>
          <w:rFonts w:eastAsiaTheme="minorEastAsia"/>
          <w:noProof/>
          <w:lang w:eastAsia="ko-KR"/>
        </w:rPr>
        <w:t xml:space="preserve"> </w:t>
      </w:r>
      <w:r w:rsidR="00AF2FD6">
        <w:rPr>
          <w:rFonts w:eastAsiaTheme="minorEastAsia"/>
          <w:noProof/>
          <w:lang w:eastAsia="ko-KR"/>
        </w:rPr>
        <w:t xml:space="preserve">Issue </w:t>
      </w:r>
      <w:r w:rsidR="00191330">
        <w:rPr>
          <w:rFonts w:eastAsiaTheme="minorEastAsia"/>
          <w:noProof/>
          <w:lang w:eastAsia="ko-KR"/>
        </w:rPr>
        <w:t>2)</w:t>
      </w:r>
      <w:r w:rsidR="00322C2F">
        <w:rPr>
          <w:rFonts w:eastAsiaTheme="minorEastAsia"/>
          <w:noProof/>
          <w:lang w:eastAsia="ko-KR"/>
        </w:rPr>
        <w:t xml:space="preserve"> </w:t>
      </w:r>
      <w:r w:rsidR="00AF2FD6">
        <w:rPr>
          <w:rFonts w:eastAsiaTheme="minorEastAsia"/>
          <w:noProof/>
          <w:lang w:eastAsia="ko-KR"/>
        </w:rPr>
        <w:t xml:space="preserve">current </w:t>
      </w:r>
      <w:r w:rsidR="00322C2F">
        <w:rPr>
          <w:rFonts w:eastAsiaTheme="minorEastAsia"/>
          <w:noProof/>
          <w:lang w:eastAsia="ko-KR"/>
        </w:rPr>
        <w:t>padding BSR</w:t>
      </w:r>
      <w:r w:rsidR="00AF2FD6">
        <w:rPr>
          <w:rFonts w:eastAsiaTheme="minorEastAsia"/>
          <w:noProof/>
          <w:lang w:eastAsia="ko-KR"/>
        </w:rPr>
        <w:t xml:space="preserve"> format selection only considers number of LCGs with available data</w:t>
      </w:r>
      <w:r w:rsidR="007E4C9A">
        <w:rPr>
          <w:rFonts w:eastAsiaTheme="minorEastAsia"/>
          <w:noProof/>
          <w:lang w:eastAsia="ko-KR"/>
        </w:rPr>
        <w:t>.</w:t>
      </w:r>
      <w:r w:rsidR="00191330">
        <w:rPr>
          <w:rFonts w:eastAsiaTheme="minorEastAsia"/>
          <w:noProof/>
          <w:lang w:eastAsia="ko-KR"/>
        </w:rPr>
        <w:t xml:space="preserve"> </w:t>
      </w:r>
    </w:p>
    <w:p w14:paraId="50E406EF" w14:textId="6A741180" w:rsidR="00AF2FD6" w:rsidRPr="00D70F12" w:rsidRDefault="00AF2FD6" w:rsidP="00E174AE">
      <w:pPr>
        <w:rPr>
          <w:rFonts w:eastAsiaTheme="minorEastAsia"/>
          <w:b/>
          <w:i/>
          <w:noProof/>
          <w:lang w:eastAsia="ko-KR"/>
        </w:rPr>
      </w:pPr>
      <w:r w:rsidRPr="00D70F12">
        <w:rPr>
          <w:rFonts w:eastAsiaTheme="minorEastAsia" w:hint="eastAsia"/>
          <w:b/>
          <w:i/>
          <w:noProof/>
          <w:lang w:eastAsia="ko-KR"/>
        </w:rPr>
        <w:t>Issue 1:</w:t>
      </w:r>
      <w:r w:rsidR="006129F1" w:rsidRPr="00D70F12">
        <w:rPr>
          <w:rFonts w:eastAsiaTheme="minorEastAsia"/>
          <w:b/>
          <w:i/>
          <w:noProof/>
          <w:lang w:eastAsia="ko-KR"/>
        </w:rPr>
        <w:t xml:space="preserve"> Buffer Size with Value Zero</w:t>
      </w:r>
    </w:p>
    <w:p w14:paraId="76F4F9D3" w14:textId="7BC10512" w:rsidR="00510BFE" w:rsidRDefault="002D2F93" w:rsidP="00E174AE">
      <w:pPr>
        <w:rPr>
          <w:rFonts w:eastAsiaTheme="minorEastAsia"/>
          <w:noProof/>
          <w:lang w:eastAsia="ko-KR"/>
        </w:rPr>
      </w:pPr>
      <w:r>
        <w:rPr>
          <w:rFonts w:eastAsiaTheme="minorEastAsia"/>
          <w:noProof/>
          <w:lang w:eastAsia="ko-KR"/>
        </w:rPr>
        <w:t>F</w:t>
      </w:r>
      <w:r w:rsidR="0046204C">
        <w:rPr>
          <w:rFonts w:eastAsiaTheme="minorEastAsia"/>
          <w:noProof/>
          <w:lang w:eastAsia="ko-KR"/>
        </w:rPr>
        <w:t>or the case when</w:t>
      </w:r>
      <w:r w:rsidR="0047166D">
        <w:rPr>
          <w:rFonts w:eastAsiaTheme="minorEastAsia"/>
          <w:noProof/>
          <w:lang w:eastAsia="ko-KR"/>
        </w:rPr>
        <w:t xml:space="preserve"> </w:t>
      </w:r>
      <w:r w:rsidR="0097089A" w:rsidRPr="0097089A">
        <w:rPr>
          <w:rFonts w:eastAsiaTheme="minorEastAsia"/>
          <w:noProof/>
          <w:lang w:eastAsia="ko-KR"/>
        </w:rPr>
        <w:t xml:space="preserve">padding BSR </w:t>
      </w:r>
      <w:r w:rsidR="00781C9B">
        <w:rPr>
          <w:rFonts w:eastAsiaTheme="minorEastAsia"/>
          <w:noProof/>
          <w:lang w:eastAsia="ko-KR"/>
        </w:rPr>
        <w:t>is of</w:t>
      </w:r>
      <w:r w:rsidR="0046204C">
        <w:rPr>
          <w:rFonts w:eastAsiaTheme="minorEastAsia"/>
          <w:noProof/>
          <w:lang w:eastAsia="ko-KR"/>
        </w:rPr>
        <w:t xml:space="preserve"> </w:t>
      </w:r>
      <w:r w:rsidR="00AF2FD6">
        <w:rPr>
          <w:rFonts w:eastAsiaTheme="minorEastAsia"/>
          <w:noProof/>
          <w:lang w:eastAsia="ko-KR"/>
        </w:rPr>
        <w:t>short/short truncated/</w:t>
      </w:r>
      <w:r w:rsidR="0046204C">
        <w:rPr>
          <w:rFonts w:eastAsiaTheme="minorEastAsia"/>
          <w:noProof/>
          <w:lang w:eastAsia="ko-KR"/>
        </w:rPr>
        <w:t>long</w:t>
      </w:r>
      <w:r w:rsidR="0042295A">
        <w:rPr>
          <w:rFonts w:eastAsiaTheme="minorEastAsia"/>
          <w:noProof/>
          <w:lang w:eastAsia="ko-KR"/>
        </w:rPr>
        <w:t>/long truncated</w:t>
      </w:r>
      <w:r w:rsidR="0046204C">
        <w:rPr>
          <w:rFonts w:eastAsiaTheme="minorEastAsia"/>
          <w:noProof/>
          <w:lang w:eastAsia="ko-KR"/>
        </w:rPr>
        <w:t xml:space="preserve"> BSR</w:t>
      </w:r>
      <w:r w:rsidR="0097089A">
        <w:rPr>
          <w:rFonts w:eastAsiaTheme="minorEastAsia"/>
          <w:noProof/>
          <w:lang w:eastAsia="ko-KR"/>
        </w:rPr>
        <w:t xml:space="preserve"> format</w:t>
      </w:r>
      <w:r w:rsidR="0046204C">
        <w:rPr>
          <w:rFonts w:eastAsiaTheme="minorEastAsia"/>
          <w:noProof/>
          <w:lang w:eastAsia="ko-KR"/>
        </w:rPr>
        <w:t>, a buffer size field thereof is allowed by current MAC spec to be set as zero, as shown in</w:t>
      </w:r>
      <w:r w:rsidR="00436042">
        <w:rPr>
          <w:rFonts w:eastAsiaTheme="minorEastAsia"/>
          <w:noProof/>
          <w:lang w:eastAsia="ko-KR"/>
        </w:rPr>
        <w:t xml:space="preserve"> </w:t>
      </w:r>
      <w:r w:rsidR="00BF7EF2">
        <w:rPr>
          <w:rFonts w:eastAsiaTheme="minorEastAsia"/>
          <w:noProof/>
          <w:lang w:eastAsia="ko-KR"/>
        </w:rPr>
        <w:t>the excerpt</w:t>
      </w:r>
      <w:r w:rsidR="0046204C">
        <w:rPr>
          <w:rFonts w:eastAsiaTheme="minorEastAsia"/>
          <w:noProof/>
          <w:lang w:eastAsia="ko-KR"/>
        </w:rPr>
        <w:t xml:space="preserve"> below.</w:t>
      </w:r>
      <w:r w:rsidR="006133B8">
        <w:rPr>
          <w:rFonts w:eastAsiaTheme="minorEastAsia"/>
          <w:noProof/>
          <w:lang w:eastAsia="ko-KR"/>
        </w:rPr>
        <w:t xml:space="preserve"> That is, when the buffer of an LCG becomes</w:t>
      </w:r>
      <w:r w:rsidR="00F731A6">
        <w:rPr>
          <w:rFonts w:eastAsiaTheme="minorEastAsia"/>
          <w:noProof/>
          <w:lang w:eastAsia="ko-KR"/>
        </w:rPr>
        <w:t xml:space="preserve"> empty</w:t>
      </w:r>
      <w:r w:rsidR="006133B8">
        <w:rPr>
          <w:rFonts w:eastAsiaTheme="minorEastAsia"/>
          <w:noProof/>
          <w:lang w:eastAsia="ko-KR"/>
        </w:rPr>
        <w:t xml:space="preserve"> temporarily</w:t>
      </w:r>
      <w:r w:rsidR="0047166D">
        <w:rPr>
          <w:rFonts w:eastAsiaTheme="minorEastAsia"/>
          <w:noProof/>
          <w:lang w:eastAsia="ko-KR"/>
        </w:rPr>
        <w:t xml:space="preserve"> </w:t>
      </w:r>
      <w:r w:rsidR="0042295A">
        <w:rPr>
          <w:rFonts w:eastAsiaTheme="minorEastAsia"/>
          <w:noProof/>
          <w:lang w:eastAsia="ko-KR"/>
        </w:rPr>
        <w:t>(after MAC PDU has been built)</w:t>
      </w:r>
      <w:r w:rsidR="006133B8">
        <w:rPr>
          <w:rFonts w:eastAsiaTheme="minorEastAsia"/>
          <w:noProof/>
          <w:lang w:eastAsia="ko-KR"/>
        </w:rPr>
        <w:t xml:space="preserve"> </w:t>
      </w:r>
      <w:r w:rsidR="00510BFE">
        <w:rPr>
          <w:rFonts w:eastAsiaTheme="minorEastAsia"/>
          <w:noProof/>
          <w:lang w:eastAsia="ko-KR"/>
        </w:rPr>
        <w:t xml:space="preserve">before reaching the EoDB, </w:t>
      </w:r>
      <w:r w:rsidR="00F731A6">
        <w:rPr>
          <w:rFonts w:eastAsiaTheme="minorEastAsia"/>
          <w:noProof/>
          <w:lang w:eastAsia="ko-KR"/>
        </w:rPr>
        <w:t xml:space="preserve">it is allowed to set </w:t>
      </w:r>
      <w:r w:rsidR="006133B8">
        <w:rPr>
          <w:rFonts w:eastAsiaTheme="minorEastAsia"/>
          <w:noProof/>
          <w:lang w:eastAsia="ko-KR"/>
        </w:rPr>
        <w:t xml:space="preserve">the buffer size field </w:t>
      </w:r>
      <w:r w:rsidR="0047166D">
        <w:rPr>
          <w:rFonts w:eastAsiaTheme="minorEastAsia"/>
          <w:noProof/>
          <w:lang w:eastAsia="ko-KR"/>
        </w:rPr>
        <w:t>o</w:t>
      </w:r>
      <w:r w:rsidR="00F731A6">
        <w:rPr>
          <w:rFonts w:eastAsiaTheme="minorEastAsia"/>
          <w:noProof/>
          <w:lang w:eastAsia="ko-KR"/>
        </w:rPr>
        <w:t>f the LCG as zero. It</w:t>
      </w:r>
      <w:r w:rsidR="006133B8">
        <w:rPr>
          <w:rFonts w:eastAsiaTheme="minorEastAsia"/>
          <w:noProof/>
          <w:lang w:eastAsia="ko-KR"/>
        </w:rPr>
        <w:t xml:space="preserve"> causes ambiguity at NW in interpret</w:t>
      </w:r>
      <w:r w:rsidR="00E716A4">
        <w:rPr>
          <w:rFonts w:eastAsiaTheme="minorEastAsia"/>
          <w:noProof/>
          <w:lang w:eastAsia="ko-KR"/>
        </w:rPr>
        <w:t>ing the buffer size field</w:t>
      </w:r>
      <w:r w:rsidR="00F731A6">
        <w:rPr>
          <w:rFonts w:eastAsiaTheme="minorEastAsia"/>
          <w:noProof/>
          <w:lang w:eastAsia="ko-KR"/>
        </w:rPr>
        <w:t xml:space="preserve"> with value zero</w:t>
      </w:r>
      <w:r w:rsidR="00AF2FD6">
        <w:rPr>
          <w:rFonts w:eastAsiaTheme="minorEastAsia"/>
          <w:noProof/>
          <w:lang w:eastAsia="ko-KR"/>
        </w:rPr>
        <w:t>, i.e., hard to</w:t>
      </w:r>
      <w:r w:rsidR="00E716A4">
        <w:rPr>
          <w:rFonts w:eastAsiaTheme="minorEastAsia"/>
          <w:noProof/>
          <w:lang w:eastAsia="ko-KR"/>
        </w:rPr>
        <w:t xml:space="preserve"> distinguish </w:t>
      </w:r>
      <w:r w:rsidR="0047166D">
        <w:rPr>
          <w:rFonts w:eastAsiaTheme="minorEastAsia"/>
          <w:noProof/>
          <w:lang w:eastAsia="ko-KR"/>
        </w:rPr>
        <w:t xml:space="preserve">between </w:t>
      </w:r>
      <w:r w:rsidR="00E716A4">
        <w:rPr>
          <w:rFonts w:eastAsiaTheme="minorEastAsia"/>
          <w:noProof/>
          <w:lang w:eastAsia="ko-KR"/>
        </w:rPr>
        <w:t>EoDB</w:t>
      </w:r>
      <w:r w:rsidR="0047166D">
        <w:rPr>
          <w:rFonts w:eastAsiaTheme="minorEastAsia"/>
          <w:noProof/>
          <w:lang w:eastAsia="ko-KR"/>
        </w:rPr>
        <w:t xml:space="preserve"> indication and</w:t>
      </w:r>
      <w:r w:rsidR="00E716A4">
        <w:rPr>
          <w:rFonts w:eastAsiaTheme="minorEastAsia"/>
          <w:noProof/>
          <w:lang w:eastAsia="ko-KR"/>
        </w:rPr>
        <w:t xml:space="preserve"> temporal empty buffer.</w:t>
      </w:r>
    </w:p>
    <w:p w14:paraId="6E7166CE" w14:textId="191F4E60" w:rsidR="0046204C" w:rsidRPr="00884C20" w:rsidRDefault="00510BFE" w:rsidP="00E174AE">
      <w:pPr>
        <w:rPr>
          <w:rFonts w:eastAsiaTheme="minorEastAsia"/>
          <w:b/>
          <w:noProof/>
          <w:lang w:eastAsia="ko-KR"/>
        </w:rPr>
      </w:pPr>
      <w:r w:rsidRPr="00884C20">
        <w:rPr>
          <w:rFonts w:eastAsiaTheme="minorEastAsia"/>
          <w:b/>
          <w:noProof/>
          <w:lang w:eastAsia="ko-KR"/>
        </w:rPr>
        <w:t>Observation 1: Buffer Size field in padding BSR can be zero due to temporal empty buffer before reaching the EoDB, which causes ambiguity at NW in distinguishing between EoDB indication and temporal empty buffer.</w:t>
      </w:r>
      <w:r w:rsidR="006133B8" w:rsidRPr="00884C20">
        <w:rPr>
          <w:rFonts w:eastAsiaTheme="minorEastAsia"/>
          <w:b/>
          <w:noProof/>
          <w:lang w:eastAsia="ko-KR"/>
        </w:rPr>
        <w:t xml:space="preserve"> </w:t>
      </w:r>
    </w:p>
    <w:p w14:paraId="446EAD08" w14:textId="135202E9" w:rsidR="0046204C" w:rsidRPr="0097089A" w:rsidRDefault="000F74AA" w:rsidP="0046204C">
      <w:pPr>
        <w:jc w:val="both"/>
        <w:rPr>
          <w:rFonts w:eastAsiaTheme="minorEastAsia"/>
          <w:noProof/>
          <w:lang w:eastAsia="ko-KR"/>
        </w:rPr>
      </w:pPr>
      <w:r>
        <w:rPr>
          <w:rFonts w:eastAsiaTheme="minorEastAsia" w:hint="eastAsia"/>
          <w:noProof/>
          <w:color w:val="0070C0"/>
          <w:lang w:eastAsia="ko-KR"/>
        </w:rPr>
        <w:t>TS</w:t>
      </w:r>
      <w:r>
        <w:rPr>
          <w:rFonts w:eastAsiaTheme="minorEastAsia"/>
          <w:noProof/>
          <w:color w:val="0070C0"/>
          <w:lang w:eastAsia="ko-KR"/>
        </w:rPr>
        <w:t xml:space="preserve"> </w:t>
      </w:r>
      <w:r>
        <w:rPr>
          <w:rFonts w:eastAsiaTheme="minorEastAsia" w:hint="eastAsia"/>
          <w:noProof/>
          <w:color w:val="0070C0"/>
          <w:lang w:eastAsia="ko-KR"/>
        </w:rPr>
        <w:t>38.321</w:t>
      </w:r>
      <w:r w:rsidR="00665CDA">
        <w:rPr>
          <w:rFonts w:eastAsiaTheme="minorEastAsia"/>
          <w:noProof/>
          <w:color w:val="0070C0"/>
          <w:lang w:eastAsia="ko-KR"/>
        </w:rPr>
        <w:t xml:space="preserve"> v</w:t>
      </w:r>
      <w:r>
        <w:rPr>
          <w:rFonts w:eastAsiaTheme="minorEastAsia"/>
          <w:noProof/>
          <w:color w:val="0070C0"/>
          <w:lang w:eastAsia="ko-KR"/>
        </w:rPr>
        <w:t>18.0.0</w:t>
      </w:r>
    </w:p>
    <w:tbl>
      <w:tblPr>
        <w:tblStyle w:val="a5"/>
        <w:tblW w:w="0" w:type="auto"/>
        <w:tblLook w:val="04A0" w:firstRow="1" w:lastRow="0" w:firstColumn="1" w:lastColumn="0" w:noHBand="0" w:noVBand="1"/>
      </w:tblPr>
      <w:tblGrid>
        <w:gridCol w:w="9630"/>
      </w:tblGrid>
      <w:tr w:rsidR="0046204C" w14:paraId="026B0151" w14:textId="77777777" w:rsidTr="0046204C">
        <w:tc>
          <w:tcPr>
            <w:tcW w:w="9630" w:type="dxa"/>
          </w:tcPr>
          <w:p w14:paraId="4BFBB723" w14:textId="3DC7CD55" w:rsidR="00003C01" w:rsidRDefault="00335B5A" w:rsidP="001067A8">
            <w:pPr>
              <w:jc w:val="both"/>
              <w:rPr>
                <w:rFonts w:eastAsiaTheme="minorEastAsia"/>
                <w:lang w:eastAsia="ko-KR"/>
              </w:rPr>
            </w:pPr>
            <w:r>
              <w:rPr>
                <w:rFonts w:eastAsiaTheme="minorEastAsia" w:hint="eastAsia"/>
                <w:lang w:eastAsia="ko-KR"/>
              </w:rPr>
              <w:t xml:space="preserve">6.1.3.1 </w:t>
            </w:r>
            <w:r>
              <w:rPr>
                <w:rFonts w:eastAsiaTheme="minorEastAsia"/>
                <w:lang w:eastAsia="ko-KR"/>
              </w:rPr>
              <w:t>Buffer Status Report MAC CEs</w:t>
            </w:r>
          </w:p>
          <w:p w14:paraId="351D169D" w14:textId="581B1CD9" w:rsidR="00E478EB" w:rsidRPr="00335B5A" w:rsidRDefault="00E478EB" w:rsidP="001067A8">
            <w:pPr>
              <w:jc w:val="both"/>
              <w:rPr>
                <w:rFonts w:eastAsiaTheme="minorEastAsia"/>
                <w:lang w:eastAsia="ko-KR"/>
              </w:rPr>
            </w:pPr>
            <w:r>
              <w:rPr>
                <w:rFonts w:eastAsiaTheme="minorEastAsia"/>
                <w:lang w:eastAsia="ko-KR"/>
              </w:rPr>
              <w:t>...</w:t>
            </w:r>
          </w:p>
          <w:p w14:paraId="7328E1CA" w14:textId="72A8B045" w:rsidR="0046204C" w:rsidRDefault="0046204C" w:rsidP="007814E7">
            <w:pPr>
              <w:pStyle w:val="a6"/>
              <w:numPr>
                <w:ilvl w:val="0"/>
                <w:numId w:val="32"/>
              </w:numPr>
              <w:ind w:firstLineChars="0"/>
              <w:jc w:val="both"/>
              <w:rPr>
                <w:lang w:eastAsia="ko-KR"/>
              </w:rPr>
            </w:pPr>
            <w:proofErr w:type="gramStart"/>
            <w:r w:rsidRPr="00CA5163">
              <w:rPr>
                <w:lang w:eastAsia="ko-KR"/>
              </w:rPr>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t>
            </w:r>
            <w:r w:rsidRPr="007814E7">
              <w:rPr>
                <w:highlight w:val="yellow"/>
                <w:lang w:eastAsia="ko-KR"/>
              </w:rPr>
              <w:t>which may result the value of the Buffer Size field to zero</w:t>
            </w:r>
            <w:r w:rsidRPr="00CA5163">
              <w:rPr>
                <w:lang w:eastAsia="ko-KR"/>
              </w:rPr>
              <w:t>).</w:t>
            </w:r>
            <w:proofErr w:type="gramEnd"/>
            <w:r w:rsidR="00012A3B">
              <w:rPr>
                <w:lang w:eastAsia="ko-KR"/>
              </w:rPr>
              <w:t xml:space="preserve"> </w:t>
            </w:r>
            <w:r w:rsidR="00012A3B" w:rsidRPr="00012A3B">
              <w:rPr>
                <w:lang w:eastAsia="ko-KR"/>
              </w:rPr>
              <w:t xml:space="preserve">The amount of data </w:t>
            </w:r>
            <w:proofErr w:type="gramStart"/>
            <w:r w:rsidR="00012A3B" w:rsidRPr="00012A3B">
              <w:rPr>
                <w:lang w:eastAsia="ko-KR"/>
              </w:rPr>
              <w:t>is indicated</w:t>
            </w:r>
            <w:proofErr w:type="gramEnd"/>
            <w:r w:rsidR="00012A3B" w:rsidRPr="00012A3B">
              <w:rPr>
                <w:lang w:eastAsia="ko-KR"/>
              </w:rPr>
              <w:t xml:space="preserve"> in number of bytes. The size of the RLC headers and MAC </w:t>
            </w:r>
            <w:proofErr w:type="spellStart"/>
            <w:r w:rsidR="00012A3B" w:rsidRPr="00012A3B">
              <w:rPr>
                <w:lang w:eastAsia="ko-KR"/>
              </w:rPr>
              <w:t>subheaders</w:t>
            </w:r>
            <w:proofErr w:type="spellEnd"/>
            <w:r w:rsidR="00012A3B" w:rsidRPr="00012A3B">
              <w:rPr>
                <w:lang w:eastAsia="ko-KR"/>
              </w:rPr>
              <w:t xml:space="preserve"> </w:t>
            </w:r>
            <w:proofErr w:type="gramStart"/>
            <w:r w:rsidR="00012A3B" w:rsidRPr="00012A3B">
              <w:rPr>
                <w:lang w:eastAsia="ko-KR"/>
              </w:rPr>
              <w:t>are not considered</w:t>
            </w:r>
            <w:proofErr w:type="gramEnd"/>
            <w:r w:rsidR="00012A3B" w:rsidRPr="00012A3B">
              <w:rPr>
                <w:lang w:eastAsia="ko-KR"/>
              </w:rPr>
              <w:t xml:space="preserve"> in the buffer size computation.</w:t>
            </w:r>
            <w:r w:rsidR="00012A3B">
              <w:rPr>
                <w:lang w:eastAsia="ko-KR"/>
              </w:rPr>
              <w:t xml:space="preserve"> ...</w:t>
            </w:r>
          </w:p>
        </w:tc>
      </w:tr>
    </w:tbl>
    <w:p w14:paraId="57E4842D" w14:textId="77777777" w:rsidR="00A31573" w:rsidRDefault="00A31573" w:rsidP="00E0198C">
      <w:pPr>
        <w:jc w:val="both"/>
        <w:rPr>
          <w:rFonts w:eastAsiaTheme="minorEastAsia"/>
          <w:lang w:eastAsia="ko-KR"/>
        </w:rPr>
      </w:pPr>
    </w:p>
    <w:p w14:paraId="3219D42D" w14:textId="3633DD0E" w:rsidR="00322C2F" w:rsidRDefault="00F11DBC" w:rsidP="00E0198C">
      <w:pPr>
        <w:jc w:val="both"/>
        <w:rPr>
          <w:rFonts w:eastAsiaTheme="minorEastAsia"/>
          <w:lang w:eastAsia="ko-KR"/>
        </w:rPr>
      </w:pPr>
      <w:r>
        <w:rPr>
          <w:rFonts w:eastAsiaTheme="minorEastAsia" w:hint="eastAsia"/>
          <w:lang w:eastAsia="ko-KR"/>
        </w:rPr>
        <w:t xml:space="preserve">The issue above implies that, to let NW ensure </w:t>
      </w:r>
      <w:r>
        <w:rPr>
          <w:rFonts w:eastAsiaTheme="minorEastAsia"/>
          <w:lang w:eastAsia="ko-KR"/>
        </w:rPr>
        <w:t xml:space="preserve">that the </w:t>
      </w:r>
      <w:r>
        <w:rPr>
          <w:rFonts w:eastAsiaTheme="minorEastAsia" w:hint="eastAsia"/>
          <w:lang w:eastAsia="ko-KR"/>
        </w:rPr>
        <w:t>buffer size with value zero</w:t>
      </w:r>
      <w:r>
        <w:rPr>
          <w:rFonts w:eastAsiaTheme="minorEastAsia"/>
          <w:lang w:eastAsia="ko-KR"/>
        </w:rPr>
        <w:t xml:space="preserve"> in padding BSR</w:t>
      </w:r>
      <w:r>
        <w:rPr>
          <w:rFonts w:eastAsiaTheme="minorEastAsia" w:hint="eastAsia"/>
          <w:lang w:eastAsia="ko-KR"/>
        </w:rPr>
        <w:t xml:space="preserve"> indicates </w:t>
      </w:r>
      <w:proofErr w:type="spellStart"/>
      <w:r>
        <w:rPr>
          <w:rFonts w:eastAsiaTheme="minorEastAsia" w:hint="eastAsia"/>
          <w:lang w:eastAsia="ko-KR"/>
        </w:rPr>
        <w:t>EoDB</w:t>
      </w:r>
      <w:proofErr w:type="spellEnd"/>
      <w:r>
        <w:rPr>
          <w:rFonts w:eastAsiaTheme="minorEastAsia" w:hint="eastAsia"/>
          <w:lang w:eastAsia="ko-KR"/>
        </w:rPr>
        <w:t>, we need further restriction</w:t>
      </w:r>
      <w:r w:rsidR="00E162D3">
        <w:rPr>
          <w:rFonts w:eastAsiaTheme="minorEastAsia" w:hint="eastAsia"/>
          <w:lang w:eastAsia="ko-KR"/>
        </w:rPr>
        <w:t xml:space="preserve"> that</w:t>
      </w:r>
      <w:r w:rsidR="0046204C">
        <w:rPr>
          <w:rFonts w:eastAsiaTheme="minorEastAsia" w:hint="eastAsia"/>
          <w:lang w:eastAsia="ko-KR"/>
        </w:rPr>
        <w:t xml:space="preserve"> bu</w:t>
      </w:r>
      <w:r w:rsidR="0097089A">
        <w:rPr>
          <w:rFonts w:eastAsiaTheme="minorEastAsia" w:hint="eastAsia"/>
          <w:lang w:eastAsia="ko-KR"/>
        </w:rPr>
        <w:t>ffer size field with value</w:t>
      </w:r>
      <w:r w:rsidR="0046204C">
        <w:rPr>
          <w:rFonts w:eastAsiaTheme="minorEastAsia" w:hint="eastAsia"/>
          <w:lang w:eastAsia="ko-KR"/>
        </w:rPr>
        <w:t xml:space="preserve"> zer</w:t>
      </w:r>
      <w:r w:rsidR="00322C2F">
        <w:rPr>
          <w:rFonts w:eastAsiaTheme="minorEastAsia" w:hint="eastAsia"/>
          <w:lang w:eastAsia="ko-KR"/>
        </w:rPr>
        <w:t>o is allowed only for</w:t>
      </w:r>
      <w:r w:rsidR="0046204C">
        <w:rPr>
          <w:rFonts w:eastAsiaTheme="minorEastAsia" w:hint="eastAsia"/>
          <w:lang w:eastAsia="ko-KR"/>
        </w:rPr>
        <w:t xml:space="preserve"> </w:t>
      </w:r>
      <w:proofErr w:type="spellStart"/>
      <w:r w:rsidR="0046204C">
        <w:rPr>
          <w:rFonts w:eastAsiaTheme="minorEastAsia" w:hint="eastAsia"/>
          <w:lang w:eastAsia="ko-KR"/>
        </w:rPr>
        <w:t>EoDB</w:t>
      </w:r>
      <w:proofErr w:type="spellEnd"/>
      <w:r w:rsidR="0046204C">
        <w:rPr>
          <w:rFonts w:eastAsiaTheme="minorEastAsia" w:hint="eastAsia"/>
          <w:lang w:eastAsia="ko-KR"/>
        </w:rPr>
        <w:t xml:space="preserve"> indication</w:t>
      </w:r>
      <w:r w:rsidR="006A14A3">
        <w:rPr>
          <w:rFonts w:eastAsiaTheme="minorEastAsia"/>
          <w:lang w:eastAsia="ko-KR"/>
        </w:rPr>
        <w:t xml:space="preserve"> in the case of padding BSR.</w:t>
      </w:r>
    </w:p>
    <w:p w14:paraId="18AC931F" w14:textId="2CA7E813" w:rsidR="008F39E9" w:rsidRDefault="00A77C76" w:rsidP="00E0198C">
      <w:pPr>
        <w:jc w:val="both"/>
        <w:rPr>
          <w:rFonts w:eastAsiaTheme="minorEastAsia"/>
          <w:lang w:eastAsia="ko-KR"/>
        </w:rPr>
      </w:pPr>
      <w:r>
        <w:rPr>
          <w:rFonts w:eastAsiaTheme="minorEastAsia"/>
          <w:lang w:eastAsia="ko-KR"/>
        </w:rPr>
        <w:t>S</w:t>
      </w:r>
      <w:r w:rsidR="004D4A22">
        <w:rPr>
          <w:rFonts w:eastAsiaTheme="minorEastAsia"/>
          <w:lang w:eastAsia="ko-KR"/>
        </w:rPr>
        <w:t>uch restriction may</w:t>
      </w:r>
      <w:r w:rsidR="004D4A22" w:rsidRPr="004D4A22">
        <w:t xml:space="preserve"> </w:t>
      </w:r>
      <w:r w:rsidR="004D4A22">
        <w:rPr>
          <w:rFonts w:eastAsiaTheme="minorEastAsia"/>
          <w:lang w:eastAsia="ko-KR"/>
        </w:rPr>
        <w:t>unnecessarily impose additional burden to UE, especially, for</w:t>
      </w:r>
      <w:r w:rsidR="003E0E46">
        <w:rPr>
          <w:rFonts w:eastAsiaTheme="minorEastAsia"/>
          <w:lang w:eastAsia="ko-KR"/>
        </w:rPr>
        <w:t xml:space="preserve"> LCGs irrespective of</w:t>
      </w:r>
      <w:r w:rsidR="004D4A22">
        <w:rPr>
          <w:rFonts w:eastAsiaTheme="minorEastAsia"/>
          <w:lang w:eastAsia="ko-KR"/>
        </w:rPr>
        <w:t xml:space="preserve"> </w:t>
      </w:r>
      <w:proofErr w:type="spellStart"/>
      <w:r w:rsidR="004D4A22">
        <w:rPr>
          <w:rFonts w:eastAsiaTheme="minorEastAsia"/>
          <w:lang w:eastAsia="ko-KR"/>
        </w:rPr>
        <w:t>EoDB</w:t>
      </w:r>
      <w:proofErr w:type="spellEnd"/>
      <w:r w:rsidR="003E0E46">
        <w:rPr>
          <w:rFonts w:eastAsiaTheme="minorEastAsia"/>
          <w:lang w:eastAsia="ko-KR"/>
        </w:rPr>
        <w:t xml:space="preserve"> indication</w:t>
      </w:r>
      <w:r w:rsidR="004D4A22">
        <w:rPr>
          <w:rFonts w:eastAsiaTheme="minorEastAsia"/>
          <w:lang w:eastAsia="ko-KR"/>
        </w:rPr>
        <w:t xml:space="preserve">. </w:t>
      </w:r>
      <w:proofErr w:type="gramStart"/>
      <w:r w:rsidR="00251087">
        <w:rPr>
          <w:rFonts w:eastAsiaTheme="minorEastAsia" w:hint="eastAsia"/>
          <w:lang w:eastAsia="ko-KR"/>
        </w:rPr>
        <w:t>It is desirable for NW to configure</w:t>
      </w:r>
      <w:r w:rsidR="00601DB7">
        <w:rPr>
          <w:rFonts w:eastAsiaTheme="minorEastAsia"/>
          <w:lang w:eastAsia="ko-KR"/>
        </w:rPr>
        <w:t>,</w:t>
      </w:r>
      <w:r w:rsidR="00251087">
        <w:rPr>
          <w:rFonts w:eastAsiaTheme="minorEastAsia" w:hint="eastAsia"/>
          <w:lang w:eastAsia="ko-KR"/>
        </w:rPr>
        <w:t xml:space="preserve"> </w:t>
      </w:r>
      <w:r w:rsidR="00601DB7">
        <w:rPr>
          <w:rFonts w:eastAsiaTheme="minorEastAsia"/>
          <w:lang w:eastAsia="ko-KR"/>
        </w:rPr>
        <w:t xml:space="preserve">for </w:t>
      </w:r>
      <w:r w:rsidR="00251087">
        <w:rPr>
          <w:rFonts w:eastAsiaTheme="minorEastAsia" w:hint="eastAsia"/>
          <w:lang w:eastAsia="ko-KR"/>
        </w:rPr>
        <w:t>which LCGs</w:t>
      </w:r>
      <w:proofErr w:type="gramEnd"/>
      <w:r w:rsidR="00601DB7">
        <w:rPr>
          <w:rFonts w:eastAsiaTheme="minorEastAsia"/>
          <w:lang w:eastAsia="ko-KR"/>
        </w:rPr>
        <w:t>,</w:t>
      </w:r>
      <w:r w:rsidR="00251087">
        <w:rPr>
          <w:rFonts w:eastAsiaTheme="minorEastAsia" w:hint="eastAsia"/>
          <w:lang w:eastAsia="ko-KR"/>
        </w:rPr>
        <w:t xml:space="preserve"> </w:t>
      </w:r>
      <w:proofErr w:type="gramStart"/>
      <w:r w:rsidR="00251087">
        <w:rPr>
          <w:rFonts w:eastAsiaTheme="minorEastAsia" w:hint="eastAsia"/>
          <w:lang w:eastAsia="ko-KR"/>
        </w:rPr>
        <w:t xml:space="preserve">the UE can report </w:t>
      </w:r>
      <w:proofErr w:type="spellStart"/>
      <w:r w:rsidR="00251087">
        <w:rPr>
          <w:rFonts w:eastAsiaTheme="minorEastAsia" w:hint="eastAsia"/>
          <w:lang w:eastAsia="ko-KR"/>
        </w:rPr>
        <w:t>EoDB</w:t>
      </w:r>
      <w:proofErr w:type="spellEnd"/>
      <w:proofErr w:type="gramEnd"/>
      <w:r w:rsidR="00251087">
        <w:rPr>
          <w:rFonts w:eastAsiaTheme="minorEastAsia" w:hint="eastAsia"/>
          <w:lang w:eastAsia="ko-KR"/>
        </w:rPr>
        <w:t>.</w:t>
      </w:r>
    </w:p>
    <w:p w14:paraId="3D7A35DE" w14:textId="6AD53257" w:rsidR="006A14A3" w:rsidRDefault="00490EBC" w:rsidP="00E0198C">
      <w:pPr>
        <w:jc w:val="both"/>
        <w:rPr>
          <w:rFonts w:eastAsiaTheme="minorEastAsia"/>
          <w:b/>
          <w:lang w:eastAsia="ko-KR"/>
        </w:rPr>
      </w:pPr>
      <w:r>
        <w:rPr>
          <w:rFonts w:eastAsiaTheme="minorEastAsia"/>
          <w:b/>
          <w:lang w:eastAsia="ko-KR"/>
        </w:rPr>
        <w:t>Proposal 1</w:t>
      </w:r>
      <w:r w:rsidRPr="00E8392A">
        <w:rPr>
          <w:rFonts w:eastAsiaTheme="minorEastAsia"/>
          <w:b/>
          <w:lang w:eastAsia="ko-KR"/>
        </w:rPr>
        <w:t>:</w:t>
      </w:r>
      <w:r w:rsidR="006A14A3">
        <w:rPr>
          <w:rFonts w:eastAsiaTheme="minorEastAsia"/>
          <w:b/>
          <w:lang w:eastAsia="ko-KR"/>
        </w:rPr>
        <w:t xml:space="preserve"> B</w:t>
      </w:r>
      <w:r w:rsidR="0097089A">
        <w:rPr>
          <w:rFonts w:eastAsiaTheme="minorEastAsia"/>
          <w:b/>
          <w:lang w:eastAsia="ko-KR"/>
        </w:rPr>
        <w:t xml:space="preserve">uffer </w:t>
      </w:r>
      <w:r w:rsidR="00AC207D">
        <w:rPr>
          <w:rFonts w:eastAsiaTheme="minorEastAsia"/>
          <w:b/>
          <w:lang w:eastAsia="ko-KR"/>
        </w:rPr>
        <w:t>size field of an LCG</w:t>
      </w:r>
      <w:r w:rsidR="00251087">
        <w:rPr>
          <w:rFonts w:eastAsiaTheme="minorEastAsia"/>
          <w:b/>
          <w:lang w:eastAsia="ko-KR"/>
        </w:rPr>
        <w:t xml:space="preserve"> </w:t>
      </w:r>
      <w:r w:rsidR="007719BF" w:rsidRPr="007719BF">
        <w:rPr>
          <w:rFonts w:eastAsiaTheme="minorEastAsia"/>
          <w:b/>
          <w:lang w:eastAsia="ko-KR"/>
        </w:rPr>
        <w:t>in padding BSR</w:t>
      </w:r>
      <w:r w:rsidR="00322C2F">
        <w:rPr>
          <w:rFonts w:eastAsiaTheme="minorEastAsia"/>
          <w:b/>
          <w:lang w:eastAsia="ko-KR"/>
        </w:rPr>
        <w:t xml:space="preserve"> </w:t>
      </w:r>
      <w:r w:rsidR="00AC207D">
        <w:rPr>
          <w:rFonts w:eastAsiaTheme="minorEastAsia"/>
          <w:b/>
          <w:lang w:eastAsia="ko-KR"/>
        </w:rPr>
        <w:t>shall not be zero except</w:t>
      </w:r>
      <w:r w:rsidR="00322C2F">
        <w:rPr>
          <w:rFonts w:eastAsiaTheme="minorEastAsia"/>
          <w:b/>
          <w:lang w:eastAsia="ko-KR"/>
        </w:rPr>
        <w:t xml:space="preserve"> </w:t>
      </w:r>
      <w:r w:rsidR="00AC207D">
        <w:rPr>
          <w:rFonts w:eastAsiaTheme="minorEastAsia"/>
          <w:b/>
          <w:lang w:eastAsia="ko-KR"/>
        </w:rPr>
        <w:t xml:space="preserve">for indicating </w:t>
      </w:r>
      <w:proofErr w:type="spellStart"/>
      <w:r w:rsidR="00322C2F">
        <w:rPr>
          <w:rFonts w:eastAsiaTheme="minorEastAsia"/>
          <w:b/>
          <w:lang w:eastAsia="ko-KR"/>
        </w:rPr>
        <w:t>EoDB</w:t>
      </w:r>
      <w:proofErr w:type="spellEnd"/>
      <w:r w:rsidR="00AC207D">
        <w:rPr>
          <w:rFonts w:eastAsiaTheme="minorEastAsia"/>
          <w:b/>
          <w:lang w:eastAsia="ko-KR"/>
        </w:rPr>
        <w:t xml:space="preserve"> of the LCG</w:t>
      </w:r>
      <w:r w:rsidR="00251087">
        <w:rPr>
          <w:rFonts w:eastAsiaTheme="minorEastAsia"/>
          <w:b/>
          <w:lang w:eastAsia="ko-KR"/>
        </w:rPr>
        <w:t>, for LCG</w:t>
      </w:r>
      <w:r w:rsidR="001D5916">
        <w:rPr>
          <w:rFonts w:eastAsiaTheme="minorEastAsia"/>
          <w:b/>
          <w:lang w:eastAsia="ko-KR"/>
        </w:rPr>
        <w:t>(</w:t>
      </w:r>
      <w:r w:rsidR="00251087">
        <w:rPr>
          <w:rFonts w:eastAsiaTheme="minorEastAsia"/>
          <w:b/>
          <w:lang w:eastAsia="ko-KR"/>
        </w:rPr>
        <w:t>s</w:t>
      </w:r>
      <w:r w:rsidR="001D5916">
        <w:rPr>
          <w:rFonts w:eastAsiaTheme="minorEastAsia"/>
          <w:b/>
          <w:lang w:eastAsia="ko-KR"/>
        </w:rPr>
        <w:t>)</w:t>
      </w:r>
      <w:r w:rsidR="00251087" w:rsidRPr="00251087">
        <w:t xml:space="preserve"> </w:t>
      </w:r>
      <w:r w:rsidR="00251087" w:rsidRPr="00251087">
        <w:rPr>
          <w:rFonts w:eastAsiaTheme="minorEastAsia"/>
          <w:b/>
          <w:lang w:eastAsia="ko-KR"/>
        </w:rPr>
        <w:t>configured by NW</w:t>
      </w:r>
      <w:r w:rsidR="007A1DE3">
        <w:rPr>
          <w:rFonts w:eastAsiaTheme="minorEastAsia"/>
          <w:b/>
          <w:lang w:eastAsia="ko-KR"/>
        </w:rPr>
        <w:t>.</w:t>
      </w:r>
      <w:r w:rsidR="00003C01">
        <w:rPr>
          <w:rFonts w:eastAsiaTheme="minorEastAsia"/>
          <w:b/>
          <w:lang w:eastAsia="ko-KR"/>
        </w:rPr>
        <w:t xml:space="preserve"> Adopt the TP shown below.</w:t>
      </w:r>
    </w:p>
    <w:p w14:paraId="2732AC6E" w14:textId="30AD3B52" w:rsidR="00003C01" w:rsidRPr="000155FC" w:rsidRDefault="000155FC" w:rsidP="00E0198C">
      <w:pPr>
        <w:jc w:val="both"/>
        <w:rPr>
          <w:rFonts w:eastAsiaTheme="minorEastAsia"/>
          <w:b/>
          <w:lang w:eastAsia="ko-KR"/>
        </w:rPr>
      </w:pPr>
      <w:r w:rsidRPr="000155FC">
        <w:rPr>
          <w:rFonts w:eastAsiaTheme="minorEastAsia" w:hint="eastAsia"/>
          <w:b/>
          <w:color w:val="0070C0"/>
          <w:lang w:eastAsia="ko-KR"/>
        </w:rPr>
        <w:t xml:space="preserve">Text Proposal: </w:t>
      </w:r>
    </w:p>
    <w:tbl>
      <w:tblPr>
        <w:tblStyle w:val="a5"/>
        <w:tblW w:w="0" w:type="auto"/>
        <w:tblLook w:val="04A0" w:firstRow="1" w:lastRow="0" w:firstColumn="1" w:lastColumn="0" w:noHBand="0" w:noVBand="1"/>
      </w:tblPr>
      <w:tblGrid>
        <w:gridCol w:w="9630"/>
      </w:tblGrid>
      <w:tr w:rsidR="00E478EB" w14:paraId="458607C5" w14:textId="77777777" w:rsidTr="00E478EB">
        <w:tc>
          <w:tcPr>
            <w:tcW w:w="9630" w:type="dxa"/>
          </w:tcPr>
          <w:p w14:paraId="31699A59" w14:textId="232E91DE" w:rsidR="00E478EB" w:rsidRDefault="00E478EB" w:rsidP="00E0198C">
            <w:pPr>
              <w:jc w:val="both"/>
              <w:rPr>
                <w:rFonts w:eastAsiaTheme="minorEastAsia"/>
                <w:lang w:eastAsia="ko-KR"/>
              </w:rPr>
            </w:pPr>
            <w:r w:rsidRPr="00E478EB">
              <w:rPr>
                <w:rFonts w:eastAsiaTheme="minorEastAsia"/>
                <w:lang w:eastAsia="ko-KR"/>
              </w:rPr>
              <w:lastRenderedPageBreak/>
              <w:t>6.1.3.1 Buffer Status Report MAC CEs</w:t>
            </w:r>
          </w:p>
          <w:p w14:paraId="6709B77C" w14:textId="0C8BBEBE" w:rsidR="00166A81" w:rsidRDefault="00E478EB" w:rsidP="00166A81">
            <w:pPr>
              <w:jc w:val="both"/>
              <w:rPr>
                <w:rFonts w:eastAsiaTheme="minorEastAsia"/>
                <w:lang w:eastAsia="ko-KR"/>
              </w:rPr>
            </w:pPr>
            <w:r>
              <w:rPr>
                <w:rFonts w:eastAsiaTheme="minorEastAsia"/>
                <w:lang w:eastAsia="ko-KR"/>
              </w:rPr>
              <w:t>...</w:t>
            </w:r>
          </w:p>
          <w:p w14:paraId="2067B48B" w14:textId="19C4D726" w:rsidR="00E478EB" w:rsidRPr="00683FDC" w:rsidRDefault="00E478EB" w:rsidP="00683FDC">
            <w:pPr>
              <w:pStyle w:val="a6"/>
              <w:numPr>
                <w:ilvl w:val="0"/>
                <w:numId w:val="31"/>
              </w:numPr>
              <w:ind w:firstLineChars="0"/>
              <w:jc w:val="both"/>
              <w:rPr>
                <w:rFonts w:eastAsiaTheme="minorEastAsia"/>
                <w:lang w:eastAsia="ko-KR"/>
              </w:rPr>
            </w:pPr>
            <w:proofErr w:type="gramStart"/>
            <w:r w:rsidRPr="00683FDC">
              <w:rPr>
                <w:rFonts w:eastAsiaTheme="minorEastAsia"/>
                <w:lang w:eastAsia="ko-KR"/>
              </w:rPr>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w:t>
            </w:r>
            <w:proofErr w:type="gramEnd"/>
            <w:r w:rsidRPr="00683FDC">
              <w:rPr>
                <w:rFonts w:eastAsiaTheme="minorEastAsia"/>
                <w:lang w:eastAsia="ko-KR"/>
              </w:rPr>
              <w:t xml:space="preserve"> </w:t>
            </w:r>
            <w:r w:rsidRPr="00683FDC">
              <w:rPr>
                <w:rFonts w:eastAsiaTheme="minorEastAsia"/>
                <w:color w:val="0070C0"/>
                <w:lang w:eastAsia="ko-KR"/>
              </w:rPr>
              <w:t xml:space="preserve">Buffer Size field </w:t>
            </w:r>
            <w:r w:rsidR="00AC207D" w:rsidRPr="00683FDC">
              <w:rPr>
                <w:rFonts w:eastAsiaTheme="minorEastAsia"/>
                <w:color w:val="0070C0"/>
                <w:lang w:eastAsia="ko-KR"/>
              </w:rPr>
              <w:t xml:space="preserve">of a logical channel group in padding BSR shall not be zero except for indicating </w:t>
            </w:r>
            <w:proofErr w:type="spellStart"/>
            <w:r w:rsidR="00AC207D" w:rsidRPr="00683FDC">
              <w:rPr>
                <w:rFonts w:eastAsiaTheme="minorEastAsia"/>
                <w:color w:val="0070C0"/>
                <w:lang w:eastAsia="ko-KR"/>
              </w:rPr>
              <w:t>Eo</w:t>
            </w:r>
            <w:r w:rsidR="006D27C5">
              <w:rPr>
                <w:rFonts w:eastAsiaTheme="minorEastAsia"/>
                <w:color w:val="0070C0"/>
                <w:lang w:eastAsia="ko-KR"/>
              </w:rPr>
              <w:t>DB</w:t>
            </w:r>
            <w:proofErr w:type="spellEnd"/>
            <w:r w:rsidR="006D27C5">
              <w:rPr>
                <w:rFonts w:eastAsiaTheme="minorEastAsia"/>
                <w:color w:val="0070C0"/>
                <w:lang w:eastAsia="ko-KR"/>
              </w:rPr>
              <w:t xml:space="preserve"> of the logical channel group, for logical channel groups configured by network</w:t>
            </w:r>
            <w:bookmarkStart w:id="4" w:name="_GoBack"/>
            <w:bookmarkEnd w:id="4"/>
            <w:r w:rsidR="006D27C5">
              <w:rPr>
                <w:rFonts w:eastAsiaTheme="minorEastAsia"/>
                <w:color w:val="0070C0"/>
                <w:lang w:eastAsia="ko-KR"/>
              </w:rPr>
              <w:t>.</w:t>
            </w:r>
            <w:r w:rsidRPr="00683FDC">
              <w:rPr>
                <w:rFonts w:eastAsiaTheme="minorEastAsia"/>
                <w:lang w:eastAsia="ko-KR"/>
              </w:rPr>
              <w:t xml:space="preserve"> The amount of data </w:t>
            </w:r>
            <w:proofErr w:type="gramStart"/>
            <w:r w:rsidRPr="00683FDC">
              <w:rPr>
                <w:rFonts w:eastAsiaTheme="minorEastAsia"/>
                <w:lang w:eastAsia="ko-KR"/>
              </w:rPr>
              <w:t>is indicated</w:t>
            </w:r>
            <w:proofErr w:type="gramEnd"/>
            <w:r w:rsidRPr="00683FDC">
              <w:rPr>
                <w:rFonts w:eastAsiaTheme="minorEastAsia"/>
                <w:lang w:eastAsia="ko-KR"/>
              </w:rPr>
              <w:t xml:space="preserve"> in number of bytes. The size of the RLC headers and MAC </w:t>
            </w:r>
            <w:proofErr w:type="spellStart"/>
            <w:r w:rsidRPr="00683FDC">
              <w:rPr>
                <w:rFonts w:eastAsiaTheme="minorEastAsia"/>
                <w:lang w:eastAsia="ko-KR"/>
              </w:rPr>
              <w:t>subheaders</w:t>
            </w:r>
            <w:proofErr w:type="spellEnd"/>
            <w:r w:rsidRPr="00683FDC">
              <w:rPr>
                <w:rFonts w:eastAsiaTheme="minorEastAsia"/>
                <w:lang w:eastAsia="ko-KR"/>
              </w:rPr>
              <w:t xml:space="preserve"> </w:t>
            </w:r>
            <w:proofErr w:type="gramStart"/>
            <w:r w:rsidRPr="00683FDC">
              <w:rPr>
                <w:rFonts w:eastAsiaTheme="minorEastAsia"/>
                <w:lang w:eastAsia="ko-KR"/>
              </w:rPr>
              <w:t>are not considered</w:t>
            </w:r>
            <w:proofErr w:type="gramEnd"/>
            <w:r w:rsidRPr="00683FDC">
              <w:rPr>
                <w:rFonts w:eastAsiaTheme="minorEastAsia"/>
                <w:lang w:eastAsia="ko-KR"/>
              </w:rPr>
              <w:t xml:space="preserve"> in the buffer size computation.</w:t>
            </w:r>
            <w:r w:rsidR="00A17C5B" w:rsidRPr="00683FDC">
              <w:rPr>
                <w:rFonts w:eastAsiaTheme="minorEastAsia"/>
                <w:lang w:eastAsia="ko-KR"/>
              </w:rPr>
              <w:t xml:space="preserve"> ...</w:t>
            </w:r>
          </w:p>
        </w:tc>
      </w:tr>
    </w:tbl>
    <w:p w14:paraId="0BECD29B" w14:textId="5DA99141" w:rsidR="000F74BE" w:rsidRDefault="000F74BE" w:rsidP="00E0198C">
      <w:pPr>
        <w:jc w:val="both"/>
        <w:rPr>
          <w:rFonts w:eastAsiaTheme="minorEastAsia"/>
          <w:b/>
          <w:lang w:eastAsia="ko-KR"/>
        </w:rPr>
      </w:pPr>
    </w:p>
    <w:p w14:paraId="597DDB57" w14:textId="4A769D66" w:rsidR="0046204C" w:rsidRPr="00D70F12" w:rsidRDefault="001067A8" w:rsidP="00E0198C">
      <w:pPr>
        <w:jc w:val="both"/>
        <w:rPr>
          <w:rFonts w:eastAsiaTheme="minorEastAsia"/>
          <w:b/>
          <w:i/>
          <w:lang w:eastAsia="ko-KR"/>
        </w:rPr>
      </w:pPr>
      <w:r w:rsidRPr="00D70F12">
        <w:rPr>
          <w:rFonts w:eastAsiaTheme="minorEastAsia"/>
          <w:b/>
          <w:i/>
          <w:lang w:eastAsia="ko-KR"/>
        </w:rPr>
        <w:t>Issue 2</w:t>
      </w:r>
      <w:r w:rsidR="009627E9" w:rsidRPr="00D70F12">
        <w:rPr>
          <w:rFonts w:eastAsiaTheme="minorEastAsia"/>
          <w:b/>
          <w:i/>
          <w:lang w:eastAsia="ko-KR"/>
        </w:rPr>
        <w:t>:</w:t>
      </w:r>
      <w:r w:rsidR="006129F1" w:rsidRPr="00D70F12">
        <w:rPr>
          <w:rFonts w:eastAsiaTheme="minorEastAsia"/>
          <w:b/>
          <w:i/>
          <w:lang w:eastAsia="ko-KR"/>
        </w:rPr>
        <w:t xml:space="preserve"> Padding BSR Format Selection</w:t>
      </w:r>
    </w:p>
    <w:p w14:paraId="1D9F4DF1" w14:textId="77777777" w:rsidR="007E1D49" w:rsidRDefault="00867032" w:rsidP="00E174AE">
      <w:pPr>
        <w:rPr>
          <w:rFonts w:eastAsiaTheme="minorEastAsia"/>
          <w:noProof/>
          <w:lang w:eastAsia="ko-KR"/>
        </w:rPr>
      </w:pPr>
      <w:r>
        <w:rPr>
          <w:rFonts w:eastAsiaTheme="minorEastAsia"/>
          <w:noProof/>
          <w:lang w:eastAsia="ko-KR"/>
        </w:rPr>
        <w:t xml:space="preserve">Currently, padding BSR format selection rule only considers the LCGs with data available. The LCGs with EoDB indication should also be taken into account in format selection, since they also need buffer size fields (with value zero).  </w:t>
      </w:r>
    </w:p>
    <w:p w14:paraId="6AF27AD1" w14:textId="77777777" w:rsidR="00EC3986" w:rsidRDefault="007E1D49" w:rsidP="00E174AE">
      <w:pPr>
        <w:rPr>
          <w:rFonts w:eastAsiaTheme="minorEastAsia"/>
          <w:b/>
          <w:noProof/>
          <w:lang w:eastAsia="ko-KR"/>
        </w:rPr>
      </w:pPr>
      <w:r w:rsidRPr="007E1D49">
        <w:rPr>
          <w:rFonts w:eastAsiaTheme="minorEastAsia"/>
          <w:b/>
          <w:noProof/>
          <w:lang w:eastAsia="ko-KR"/>
        </w:rPr>
        <w:t>Proposal 2: Both LCGs with data available and with EoDB indication should be considered together, in padding BSR format selection.</w:t>
      </w:r>
    </w:p>
    <w:p w14:paraId="43F58CC8" w14:textId="5EE12AC1" w:rsidR="0047773C" w:rsidRPr="00EC3986" w:rsidRDefault="00EC3986" w:rsidP="00E174AE">
      <w:pPr>
        <w:rPr>
          <w:rFonts w:eastAsiaTheme="minorEastAsia"/>
          <w:b/>
          <w:noProof/>
          <w:lang w:eastAsia="ko-KR"/>
        </w:rPr>
      </w:pPr>
      <w:r w:rsidRPr="00EC3986">
        <w:rPr>
          <w:rFonts w:eastAsiaTheme="minorEastAsia" w:hint="eastAsia"/>
          <w:noProof/>
          <w:lang w:eastAsia="ko-KR"/>
        </w:rPr>
        <w:t>I</w:t>
      </w:r>
      <w:r w:rsidR="003A30C8">
        <w:rPr>
          <w:rFonts w:eastAsiaTheme="minorEastAsia" w:hint="eastAsia"/>
          <w:noProof/>
          <w:lang w:eastAsia="ko-KR"/>
        </w:rPr>
        <w:t>n the case</w:t>
      </w:r>
      <w:r>
        <w:rPr>
          <w:rFonts w:eastAsiaTheme="minorEastAsia"/>
          <w:noProof/>
          <w:lang w:eastAsia="ko-KR"/>
        </w:rPr>
        <w:t>s</w:t>
      </w:r>
      <w:r w:rsidR="0047773C">
        <w:rPr>
          <w:rFonts w:eastAsiaTheme="minorEastAsia" w:hint="eastAsia"/>
          <w:noProof/>
          <w:lang w:eastAsia="ko-KR"/>
        </w:rPr>
        <w:t xml:space="preserve"> of truncated BSR</w:t>
      </w:r>
      <w:r>
        <w:rPr>
          <w:rFonts w:eastAsiaTheme="minorEastAsia"/>
          <w:noProof/>
          <w:lang w:eastAsia="ko-KR"/>
        </w:rPr>
        <w:t>s</w:t>
      </w:r>
      <w:r w:rsidR="0047773C">
        <w:rPr>
          <w:rFonts w:eastAsiaTheme="minorEastAsia" w:hint="eastAsia"/>
          <w:noProof/>
          <w:lang w:eastAsia="ko-KR"/>
        </w:rPr>
        <w:t xml:space="preserve">, </w:t>
      </w:r>
      <w:r>
        <w:rPr>
          <w:rFonts w:eastAsiaTheme="minorEastAsia"/>
          <w:noProof/>
          <w:lang w:eastAsia="ko-KR"/>
        </w:rPr>
        <w:t>it was</w:t>
      </w:r>
      <w:r w:rsidR="0047773C">
        <w:rPr>
          <w:rFonts w:eastAsiaTheme="minorEastAsia"/>
          <w:noProof/>
          <w:lang w:eastAsia="ko-KR"/>
        </w:rPr>
        <w:t xml:space="preserve"> based </w:t>
      </w:r>
      <w:r>
        <w:rPr>
          <w:rFonts w:eastAsiaTheme="minorEastAsia"/>
          <w:noProof/>
          <w:lang w:eastAsia="ko-KR"/>
        </w:rPr>
        <w:t>on the priority</w:t>
      </w:r>
      <w:r w:rsidR="0047773C">
        <w:rPr>
          <w:rFonts w:eastAsiaTheme="minorEastAsia"/>
          <w:noProof/>
          <w:lang w:eastAsia="ko-KR"/>
        </w:rPr>
        <w:t xml:space="preserve"> of the LCG,</w:t>
      </w:r>
      <w:r>
        <w:rPr>
          <w:rFonts w:eastAsiaTheme="minorEastAsia"/>
          <w:noProof/>
          <w:lang w:eastAsia="ko-KR"/>
        </w:rPr>
        <w:t xml:space="preserve"> i.e., the</w:t>
      </w:r>
      <w:r w:rsidR="00401B43">
        <w:rPr>
          <w:rFonts w:eastAsiaTheme="minorEastAsia"/>
          <w:noProof/>
          <w:lang w:eastAsia="ko-KR"/>
        </w:rPr>
        <w:t xml:space="preserve"> priority of the</w:t>
      </w:r>
      <w:r>
        <w:rPr>
          <w:rFonts w:eastAsiaTheme="minorEastAsia"/>
          <w:noProof/>
          <w:lang w:eastAsia="ko-KR"/>
        </w:rPr>
        <w:t xml:space="preserve"> highest priority LCH thereof,</w:t>
      </w:r>
      <w:r w:rsidR="0047773C">
        <w:rPr>
          <w:rFonts w:eastAsiaTheme="minorEastAsia"/>
          <w:noProof/>
          <w:lang w:eastAsia="ko-KR"/>
        </w:rPr>
        <w:t xml:space="preserve"> in determining</w:t>
      </w:r>
      <w:r w:rsidR="009E14D1">
        <w:rPr>
          <w:rFonts w:eastAsiaTheme="minorEastAsia"/>
          <w:noProof/>
          <w:lang w:eastAsia="ko-KR"/>
        </w:rPr>
        <w:t>,</w:t>
      </w:r>
      <w:r w:rsidR="0047773C">
        <w:rPr>
          <w:rFonts w:eastAsiaTheme="minorEastAsia"/>
          <w:noProof/>
          <w:lang w:eastAsia="ko-KR"/>
        </w:rPr>
        <w:t xml:space="preserve"> </w:t>
      </w:r>
      <w:r w:rsidR="009E14D1">
        <w:rPr>
          <w:rFonts w:eastAsiaTheme="minorEastAsia"/>
          <w:noProof/>
          <w:lang w:eastAsia="ko-KR"/>
        </w:rPr>
        <w:t xml:space="preserve">for </w:t>
      </w:r>
      <w:r w:rsidR="0047773C">
        <w:rPr>
          <w:rFonts w:eastAsiaTheme="minorEastAsia"/>
          <w:noProof/>
          <w:lang w:eastAsia="ko-KR"/>
        </w:rPr>
        <w:t xml:space="preserve">which </w:t>
      </w:r>
      <w:r w:rsidR="0047773C">
        <w:rPr>
          <w:rFonts w:eastAsiaTheme="minorEastAsia" w:hint="eastAsia"/>
          <w:noProof/>
          <w:lang w:eastAsia="ko-KR"/>
        </w:rPr>
        <w:t>LCG</w:t>
      </w:r>
      <w:r>
        <w:rPr>
          <w:rFonts w:eastAsiaTheme="minorEastAsia"/>
          <w:noProof/>
          <w:lang w:eastAsia="ko-KR"/>
        </w:rPr>
        <w:t>(</w:t>
      </w:r>
      <w:r w:rsidR="0047773C">
        <w:rPr>
          <w:rFonts w:eastAsiaTheme="minorEastAsia" w:hint="eastAsia"/>
          <w:noProof/>
          <w:lang w:eastAsia="ko-KR"/>
        </w:rPr>
        <w:t>s</w:t>
      </w:r>
      <w:r>
        <w:rPr>
          <w:rFonts w:eastAsiaTheme="minorEastAsia"/>
          <w:noProof/>
          <w:lang w:eastAsia="ko-KR"/>
        </w:rPr>
        <w:t>)</w:t>
      </w:r>
      <w:r w:rsidR="009E14D1">
        <w:rPr>
          <w:rFonts w:eastAsiaTheme="minorEastAsia"/>
          <w:noProof/>
          <w:lang w:eastAsia="ko-KR"/>
        </w:rPr>
        <w:t>,</w:t>
      </w:r>
      <w:r w:rsidR="00A17EE6">
        <w:rPr>
          <w:rFonts w:eastAsiaTheme="minorEastAsia"/>
          <w:noProof/>
          <w:lang w:eastAsia="ko-KR"/>
        </w:rPr>
        <w:t xml:space="preserve"> </w:t>
      </w:r>
      <w:r w:rsidR="009E14D1">
        <w:rPr>
          <w:rFonts w:eastAsiaTheme="minorEastAsia"/>
          <w:noProof/>
          <w:lang w:eastAsia="ko-KR"/>
        </w:rPr>
        <w:t>buffer size</w:t>
      </w:r>
      <w:r>
        <w:rPr>
          <w:rFonts w:eastAsiaTheme="minorEastAsia"/>
          <w:noProof/>
          <w:lang w:eastAsia="ko-KR"/>
        </w:rPr>
        <w:t xml:space="preserve"> should be reported.</w:t>
      </w:r>
      <w:r>
        <w:rPr>
          <w:rFonts w:eastAsiaTheme="minorEastAsia" w:hint="eastAsia"/>
          <w:noProof/>
          <w:lang w:eastAsia="ko-KR"/>
        </w:rPr>
        <w:t xml:space="preserve"> Similarly, the same operation should be maintained</w:t>
      </w:r>
      <w:r>
        <w:rPr>
          <w:rFonts w:eastAsiaTheme="minorEastAsia"/>
          <w:noProof/>
          <w:lang w:eastAsia="ko-KR"/>
        </w:rPr>
        <w:t xml:space="preserve"> to LCG(s)</w:t>
      </w:r>
      <w:r>
        <w:rPr>
          <w:rFonts w:eastAsiaTheme="minorEastAsia" w:hint="eastAsia"/>
          <w:noProof/>
          <w:lang w:eastAsia="ko-KR"/>
        </w:rPr>
        <w:t xml:space="preserve"> with </w:t>
      </w:r>
      <w:r w:rsidR="0047773C">
        <w:rPr>
          <w:rFonts w:eastAsiaTheme="minorEastAsia"/>
          <w:noProof/>
          <w:lang w:eastAsia="ko-KR"/>
        </w:rPr>
        <w:t>EoDB indication</w:t>
      </w:r>
      <w:r>
        <w:rPr>
          <w:rFonts w:eastAsiaTheme="minorEastAsia"/>
          <w:noProof/>
          <w:lang w:eastAsia="ko-KR"/>
        </w:rPr>
        <w:t>.</w:t>
      </w:r>
    </w:p>
    <w:p w14:paraId="05798779" w14:textId="2739B880" w:rsidR="00E174AE" w:rsidRPr="009627E9" w:rsidRDefault="00EC3986" w:rsidP="00E174AE">
      <w:pPr>
        <w:rPr>
          <w:rFonts w:eastAsiaTheme="minorEastAsia"/>
          <w:b/>
          <w:noProof/>
          <w:lang w:eastAsia="ko-KR"/>
        </w:rPr>
      </w:pPr>
      <w:r w:rsidRPr="00401B43">
        <w:rPr>
          <w:rFonts w:eastAsiaTheme="minorEastAsia"/>
          <w:b/>
          <w:noProof/>
          <w:lang w:eastAsia="ko-KR"/>
        </w:rPr>
        <w:t xml:space="preserve">Proposal 3: </w:t>
      </w:r>
      <w:r w:rsidR="00401B43" w:rsidRPr="00401B43">
        <w:rPr>
          <w:rFonts w:eastAsiaTheme="minorEastAsia"/>
          <w:b/>
          <w:noProof/>
          <w:lang w:eastAsia="ko-KR"/>
        </w:rPr>
        <w:t xml:space="preserve">As legacy operation, </w:t>
      </w:r>
      <w:r w:rsidRPr="00401B43">
        <w:rPr>
          <w:rFonts w:eastAsiaTheme="minorEastAsia"/>
          <w:b/>
          <w:noProof/>
          <w:lang w:eastAsia="ko-KR"/>
        </w:rPr>
        <w:t>i</w:t>
      </w:r>
      <w:r w:rsidR="003203DE">
        <w:rPr>
          <w:rFonts w:eastAsiaTheme="minorEastAsia"/>
          <w:b/>
          <w:noProof/>
          <w:lang w:eastAsia="ko-KR"/>
        </w:rPr>
        <w:t>t is</w:t>
      </w:r>
      <w:r w:rsidRPr="00401B43">
        <w:rPr>
          <w:rFonts w:eastAsiaTheme="minorEastAsia"/>
          <w:b/>
          <w:noProof/>
          <w:lang w:eastAsia="ko-KR"/>
        </w:rPr>
        <w:t xml:space="preserve"> based on the priority of the LCG(s), in determining, for which LCG(s), buffer size or EoDB should be reported</w:t>
      </w:r>
      <w:r w:rsidR="00401B43" w:rsidRPr="00401B43">
        <w:rPr>
          <w:rFonts w:eastAsiaTheme="minorEastAsia"/>
          <w:b/>
          <w:noProof/>
          <w:lang w:eastAsia="ko-KR"/>
        </w:rPr>
        <w:t xml:space="preserve"> in truncated BSR.</w:t>
      </w:r>
      <w:r w:rsidR="00594936">
        <w:rPr>
          <w:rFonts w:eastAsiaTheme="minorEastAsia"/>
          <w:b/>
          <w:noProof/>
          <w:lang w:eastAsia="ko-KR"/>
        </w:rPr>
        <w:t xml:space="preserve"> Adopt the TP shown below.</w:t>
      </w:r>
      <w:r w:rsidRPr="00401B43">
        <w:rPr>
          <w:rFonts w:eastAsiaTheme="minorEastAsia"/>
          <w:b/>
          <w:noProof/>
          <w:lang w:eastAsia="ko-KR"/>
        </w:rPr>
        <w:t xml:space="preserve"> </w:t>
      </w:r>
    </w:p>
    <w:p w14:paraId="76BB192A" w14:textId="296BE654" w:rsidR="00E174AE" w:rsidRPr="00003C01" w:rsidRDefault="002E6C90" w:rsidP="00003C01">
      <w:pPr>
        <w:wordWrap w:val="0"/>
        <w:rPr>
          <w:rFonts w:eastAsiaTheme="minorEastAsia"/>
          <w:b/>
          <w:noProof/>
          <w:lang w:eastAsia="ko-KR"/>
        </w:rPr>
      </w:pPr>
      <w:r w:rsidRPr="000155FC">
        <w:rPr>
          <w:rFonts w:eastAsiaTheme="minorEastAsia" w:hint="eastAsia"/>
          <w:b/>
          <w:noProof/>
          <w:color w:val="0070C0"/>
          <w:lang w:eastAsia="ko-KR"/>
        </w:rPr>
        <w:t>Tex</w:t>
      </w:r>
      <w:r w:rsidR="00003C01" w:rsidRPr="000155FC">
        <w:rPr>
          <w:rFonts w:eastAsiaTheme="minorEastAsia" w:hint="eastAsia"/>
          <w:b/>
          <w:noProof/>
          <w:color w:val="0070C0"/>
          <w:lang w:eastAsia="ko-KR"/>
        </w:rPr>
        <w:t>t proposal</w:t>
      </w:r>
      <w:r w:rsidR="00003C01" w:rsidRPr="000155FC">
        <w:rPr>
          <w:rFonts w:eastAsiaTheme="minorEastAsia"/>
          <w:b/>
          <w:noProof/>
          <w:color w:val="0070C0"/>
          <w:lang w:eastAsia="ko-KR"/>
        </w:rPr>
        <w:t>:</w:t>
      </w:r>
    </w:p>
    <w:tbl>
      <w:tblPr>
        <w:tblStyle w:val="a5"/>
        <w:tblW w:w="0" w:type="auto"/>
        <w:tblLook w:val="04A0" w:firstRow="1" w:lastRow="0" w:firstColumn="1" w:lastColumn="0" w:noHBand="0" w:noVBand="1"/>
      </w:tblPr>
      <w:tblGrid>
        <w:gridCol w:w="9630"/>
      </w:tblGrid>
      <w:tr w:rsidR="00E35773" w14:paraId="10EE2704" w14:textId="77777777" w:rsidTr="00E35773">
        <w:tc>
          <w:tcPr>
            <w:tcW w:w="9630" w:type="dxa"/>
          </w:tcPr>
          <w:p w14:paraId="538C22E7" w14:textId="7883E376" w:rsidR="00E35773" w:rsidRPr="00E35773" w:rsidRDefault="00E35773" w:rsidP="00E35773">
            <w:pPr>
              <w:rPr>
                <w:rFonts w:eastAsiaTheme="minorEastAsia"/>
                <w:noProof/>
                <w:lang w:eastAsia="ko-KR"/>
              </w:rPr>
            </w:pPr>
            <w:r>
              <w:rPr>
                <w:rFonts w:eastAsiaTheme="minorEastAsia" w:hint="eastAsia"/>
                <w:noProof/>
                <w:lang w:eastAsia="ko-KR"/>
              </w:rPr>
              <w:t>5.4.5</w:t>
            </w:r>
            <w:r>
              <w:rPr>
                <w:rFonts w:eastAsiaTheme="minorEastAsia"/>
                <w:noProof/>
                <w:lang w:eastAsia="ko-KR"/>
              </w:rPr>
              <w:t xml:space="preserve"> Buffer Status Reporting</w:t>
            </w:r>
          </w:p>
          <w:p w14:paraId="5E6A5140" w14:textId="15781671" w:rsidR="00DA4F69" w:rsidRPr="00DA4F69" w:rsidRDefault="00DA4F69" w:rsidP="00E35773">
            <w:pPr>
              <w:rPr>
                <w:rFonts w:eastAsiaTheme="minorEastAsia"/>
                <w:noProof/>
                <w:lang w:eastAsia="ko-KR"/>
              </w:rPr>
            </w:pPr>
            <w:r>
              <w:rPr>
                <w:rFonts w:eastAsiaTheme="minorEastAsia" w:hint="eastAsia"/>
                <w:noProof/>
                <w:lang w:eastAsia="ko-KR"/>
              </w:rPr>
              <w:t>...</w:t>
            </w:r>
          </w:p>
          <w:p w14:paraId="240C5A25" w14:textId="76BA26AA" w:rsidR="00E35773" w:rsidRPr="00E35773" w:rsidRDefault="00E35773" w:rsidP="00E35773">
            <w:pPr>
              <w:rPr>
                <w:noProof/>
                <w:lang w:eastAsia="ja-JP"/>
              </w:rPr>
            </w:pPr>
            <w:r w:rsidRPr="00E35773">
              <w:rPr>
                <w:noProof/>
              </w:rPr>
              <w:t xml:space="preserve">For Padding BSR, the MAC entity </w:t>
            </w:r>
            <w:r w:rsidRPr="00E35773">
              <w:t xml:space="preserve">for which </w:t>
            </w:r>
            <w:proofErr w:type="spellStart"/>
            <w:r w:rsidRPr="00E35773">
              <w:rPr>
                <w:i/>
              </w:rPr>
              <w:t>logicalChannelGroupIAB</w:t>
            </w:r>
            <w:proofErr w:type="spellEnd"/>
            <w:r w:rsidRPr="00E35773">
              <w:rPr>
                <w:i/>
              </w:rPr>
              <w:t>-Ext</w:t>
            </w:r>
            <w:r w:rsidRPr="00E35773">
              <w:t xml:space="preserve"> is not configured by upper layers </w:t>
            </w:r>
            <w:r w:rsidRPr="00E35773">
              <w:rPr>
                <w:noProof/>
              </w:rPr>
              <w:t>shall:</w:t>
            </w:r>
          </w:p>
          <w:p w14:paraId="08EB09A6" w14:textId="77777777" w:rsidR="00E35773" w:rsidRPr="00E35773" w:rsidRDefault="00E35773" w:rsidP="00E35773">
            <w:pPr>
              <w:overflowPunct/>
              <w:autoSpaceDE/>
              <w:autoSpaceDN/>
              <w:adjustRightInd/>
              <w:ind w:left="568" w:hanging="284"/>
              <w:textAlignment w:val="auto"/>
              <w:rPr>
                <w:rFonts w:eastAsia="바탕"/>
                <w:noProof/>
              </w:rPr>
            </w:pPr>
            <w:r w:rsidRPr="00E35773">
              <w:rPr>
                <w:rFonts w:eastAsia="바탕"/>
                <w:noProof/>
              </w:rPr>
              <w:t>1&gt;</w:t>
            </w:r>
            <w:r w:rsidRPr="00E35773">
              <w:rPr>
                <w:rFonts w:eastAsia="바탕"/>
                <w:noProof/>
              </w:rPr>
              <w:tab/>
              <w:t>if the number of padding bits is equal to or larger than the size of the Short BSR plus its subheader but smaller than the size of the Long BSR plus its subheader:</w:t>
            </w:r>
          </w:p>
          <w:p w14:paraId="3BDDCE5E" w14:textId="77777777" w:rsidR="00E35773" w:rsidRPr="00E35773" w:rsidRDefault="00E35773" w:rsidP="00E35773">
            <w:pPr>
              <w:overflowPunct/>
              <w:autoSpaceDE/>
              <w:autoSpaceDN/>
              <w:adjustRightInd/>
              <w:ind w:left="851" w:hanging="284"/>
              <w:textAlignment w:val="auto"/>
              <w:rPr>
                <w:rFonts w:eastAsiaTheme="minorEastAsia"/>
                <w:noProof/>
              </w:rPr>
            </w:pPr>
            <w:r w:rsidRPr="00E35773">
              <w:rPr>
                <w:rFonts w:eastAsiaTheme="minorEastAsia"/>
                <w:noProof/>
              </w:rPr>
              <w:t>2&gt;</w:t>
            </w:r>
            <w:r w:rsidRPr="00E35773">
              <w:rPr>
                <w:rFonts w:eastAsiaTheme="minorEastAsia"/>
                <w:noProof/>
              </w:rPr>
              <w:tab/>
              <w:t xml:space="preserve">if more than one LCG has data </w:t>
            </w:r>
            <w:r w:rsidRPr="00E35773">
              <w:rPr>
                <w:rFonts w:eastAsiaTheme="minorEastAsia"/>
                <w:noProof/>
                <w:lang w:eastAsia="zh-TW"/>
              </w:rPr>
              <w:t xml:space="preserve">available </w:t>
            </w:r>
            <w:r w:rsidRPr="00E35773">
              <w:rPr>
                <w:rFonts w:eastAsiaTheme="minorEastAsia"/>
                <w:noProof/>
                <w:color w:val="0070C0"/>
                <w:lang w:eastAsia="zh-TW"/>
              </w:rPr>
              <w:t>or with EoDB indication</w:t>
            </w:r>
            <w:r w:rsidRPr="00E35773">
              <w:rPr>
                <w:rFonts w:eastAsiaTheme="minorEastAsia"/>
                <w:noProof/>
                <w:lang w:eastAsia="zh-TW"/>
              </w:rPr>
              <w:t xml:space="preserve"> </w:t>
            </w:r>
            <w:r w:rsidRPr="00E35773">
              <w:rPr>
                <w:rFonts w:eastAsiaTheme="minorEastAsia"/>
                <w:noProof/>
              </w:rPr>
              <w:t>when the BSR is to be built:</w:t>
            </w:r>
          </w:p>
          <w:p w14:paraId="4742B44E" w14:textId="77777777" w:rsidR="00E35773" w:rsidRPr="00E35773" w:rsidRDefault="00E35773" w:rsidP="00E35773">
            <w:pPr>
              <w:overflowPunct/>
              <w:autoSpaceDE/>
              <w:autoSpaceDN/>
              <w:adjustRightInd/>
              <w:ind w:left="1135" w:hanging="284"/>
              <w:textAlignment w:val="auto"/>
              <w:rPr>
                <w:rFonts w:eastAsiaTheme="minorEastAsia"/>
                <w:noProof/>
              </w:rPr>
            </w:pPr>
            <w:r w:rsidRPr="00E35773">
              <w:rPr>
                <w:rFonts w:eastAsiaTheme="minorEastAsia"/>
                <w:noProof/>
              </w:rPr>
              <w:t>3&gt;</w:t>
            </w:r>
            <w:r w:rsidRPr="00E35773">
              <w:rPr>
                <w:rFonts w:eastAsiaTheme="minorEastAsia"/>
                <w:noProof/>
              </w:rPr>
              <w:tab/>
              <w:t>if the number of padding bits is equal to the size of the Short BSR plus its subheader:</w:t>
            </w:r>
          </w:p>
          <w:p w14:paraId="650BEB1A" w14:textId="77777777" w:rsidR="00E35773" w:rsidRPr="00E35773" w:rsidRDefault="00E35773" w:rsidP="00E35773">
            <w:pPr>
              <w:overflowPunct/>
              <w:autoSpaceDE/>
              <w:autoSpaceDN/>
              <w:adjustRightInd/>
              <w:ind w:left="1418" w:hanging="284"/>
              <w:textAlignment w:val="auto"/>
              <w:rPr>
                <w:rFonts w:eastAsiaTheme="minorEastAsia"/>
                <w:noProof/>
                <w:lang w:eastAsia="ja-JP"/>
              </w:rPr>
            </w:pPr>
            <w:r w:rsidRPr="00E35773">
              <w:rPr>
                <w:rFonts w:eastAsiaTheme="minorEastAsia"/>
                <w:noProof/>
              </w:rPr>
              <w:t>4&gt;</w:t>
            </w:r>
            <w:r w:rsidRPr="00E35773">
              <w:rPr>
                <w:rFonts w:eastAsiaTheme="minorEastAsia"/>
                <w:noProof/>
              </w:rPr>
              <w:tab/>
              <w:t xml:space="preserve">report Short Truncated BSR of the LCG with the highest priority logical channel with data available for transmission </w:t>
            </w:r>
            <w:r w:rsidRPr="00E35773">
              <w:rPr>
                <w:rFonts w:eastAsiaTheme="minorEastAsia"/>
                <w:noProof/>
                <w:color w:val="0070C0"/>
              </w:rPr>
              <w:t>or with EoDB indication</w:t>
            </w:r>
            <w:r w:rsidRPr="00E35773">
              <w:rPr>
                <w:rFonts w:eastAsiaTheme="minorEastAsia"/>
                <w:noProof/>
              </w:rPr>
              <w:t>.</w:t>
            </w:r>
          </w:p>
          <w:p w14:paraId="15472B53" w14:textId="77777777" w:rsidR="00E35773" w:rsidRPr="00E35773" w:rsidRDefault="00E35773" w:rsidP="00E35773">
            <w:pPr>
              <w:overflowPunct/>
              <w:autoSpaceDE/>
              <w:autoSpaceDN/>
              <w:adjustRightInd/>
              <w:ind w:left="1135" w:hanging="284"/>
              <w:textAlignment w:val="auto"/>
              <w:rPr>
                <w:rFonts w:eastAsiaTheme="minorEastAsia"/>
                <w:noProof/>
                <w:lang w:eastAsia="ko-KR"/>
              </w:rPr>
            </w:pPr>
            <w:r w:rsidRPr="00E35773">
              <w:rPr>
                <w:rFonts w:eastAsiaTheme="minorEastAsia"/>
                <w:noProof/>
              </w:rPr>
              <w:t>3&gt;</w:t>
            </w:r>
            <w:r w:rsidRPr="00E35773">
              <w:rPr>
                <w:rFonts w:eastAsiaTheme="minorEastAsia"/>
                <w:noProof/>
              </w:rPr>
              <w:tab/>
              <w:t>else:</w:t>
            </w:r>
          </w:p>
          <w:p w14:paraId="6655D1B0" w14:textId="77777777" w:rsidR="00E35773" w:rsidRPr="00E35773" w:rsidRDefault="00E35773" w:rsidP="00E35773">
            <w:pPr>
              <w:overflowPunct/>
              <w:autoSpaceDE/>
              <w:autoSpaceDN/>
              <w:adjustRightInd/>
              <w:ind w:left="1418" w:hanging="284"/>
              <w:textAlignment w:val="auto"/>
              <w:rPr>
                <w:rFonts w:eastAsiaTheme="minorEastAsia"/>
                <w:noProof/>
                <w:lang w:eastAsia="ja-JP"/>
              </w:rPr>
            </w:pPr>
            <w:r w:rsidRPr="00E35773">
              <w:rPr>
                <w:rFonts w:eastAsiaTheme="minorEastAsia"/>
                <w:noProof/>
              </w:rPr>
              <w:t>4&gt;</w:t>
            </w:r>
            <w:r w:rsidRPr="00E35773">
              <w:rPr>
                <w:rFonts w:eastAsiaTheme="minorEastAsia"/>
                <w:noProof/>
              </w:rPr>
              <w:tab/>
              <w:t xml:space="preserve">report Long Truncated BSR of the LCG(s) with the logical channels having data available for transmission </w:t>
            </w:r>
            <w:r w:rsidRPr="00E35773">
              <w:rPr>
                <w:rFonts w:eastAsiaTheme="minorEastAsia"/>
                <w:noProof/>
                <w:color w:val="0070C0"/>
              </w:rPr>
              <w:t>or with EoDB indication</w:t>
            </w:r>
            <w:r w:rsidRPr="00E35773">
              <w:rPr>
                <w:rFonts w:eastAsiaTheme="minorEastAsia"/>
                <w:noProof/>
              </w:rPr>
              <w:t xml:space="preserve"> following a decreasing order of the highest priority</w:t>
            </w:r>
            <w:r w:rsidRPr="00E35773">
              <w:rPr>
                <w:rFonts w:eastAsiaTheme="minorEastAsia"/>
              </w:rPr>
              <w:t xml:space="preserve"> </w:t>
            </w:r>
            <w:r w:rsidRPr="00E35773">
              <w:rPr>
                <w:rFonts w:eastAsiaTheme="minorEastAsia"/>
                <w:noProof/>
              </w:rPr>
              <w:t>logical channel (with or without data available for transmission) in each of these LCG(s), and in case of equal priority, in increasing order of LCGID.</w:t>
            </w:r>
          </w:p>
          <w:p w14:paraId="055A322B" w14:textId="77777777" w:rsidR="00E35773" w:rsidRPr="00E35773" w:rsidRDefault="00E35773" w:rsidP="00E35773">
            <w:pPr>
              <w:overflowPunct/>
              <w:autoSpaceDE/>
              <w:autoSpaceDN/>
              <w:adjustRightInd/>
              <w:ind w:left="851" w:hanging="284"/>
              <w:textAlignment w:val="auto"/>
              <w:rPr>
                <w:rFonts w:eastAsiaTheme="minorEastAsia"/>
                <w:noProof/>
                <w:lang w:eastAsia="ko-KR"/>
              </w:rPr>
            </w:pPr>
            <w:r w:rsidRPr="00E35773">
              <w:rPr>
                <w:rFonts w:eastAsiaTheme="minorEastAsia"/>
                <w:noProof/>
              </w:rPr>
              <w:t>2&gt;</w:t>
            </w:r>
            <w:r w:rsidRPr="00E35773">
              <w:rPr>
                <w:rFonts w:eastAsiaTheme="minorEastAsia"/>
                <w:noProof/>
              </w:rPr>
              <w:tab/>
              <w:t>else:</w:t>
            </w:r>
          </w:p>
          <w:p w14:paraId="70435E4E" w14:textId="77777777" w:rsidR="00E35773" w:rsidRPr="00E35773" w:rsidRDefault="00E35773" w:rsidP="00E35773">
            <w:pPr>
              <w:overflowPunct/>
              <w:autoSpaceDE/>
              <w:autoSpaceDN/>
              <w:adjustRightInd/>
              <w:ind w:left="1135" w:hanging="284"/>
              <w:textAlignment w:val="auto"/>
              <w:rPr>
                <w:rFonts w:eastAsiaTheme="minorEastAsia"/>
                <w:noProof/>
              </w:rPr>
            </w:pPr>
            <w:r w:rsidRPr="00E35773">
              <w:rPr>
                <w:rFonts w:eastAsiaTheme="minorEastAsia"/>
                <w:noProof/>
              </w:rPr>
              <w:t>3&gt;</w:t>
            </w:r>
            <w:r w:rsidRPr="00E35773">
              <w:rPr>
                <w:rFonts w:eastAsiaTheme="minorEastAsia"/>
                <w:noProof/>
              </w:rPr>
              <w:tab/>
              <w:t>report Short BSR.</w:t>
            </w:r>
          </w:p>
          <w:p w14:paraId="6385C980" w14:textId="77777777" w:rsidR="00E35773" w:rsidRPr="00E35773" w:rsidRDefault="00E35773" w:rsidP="00E35773">
            <w:pPr>
              <w:overflowPunct/>
              <w:autoSpaceDE/>
              <w:autoSpaceDN/>
              <w:adjustRightInd/>
              <w:ind w:left="568" w:hanging="284"/>
              <w:textAlignment w:val="auto"/>
              <w:rPr>
                <w:rFonts w:eastAsia="바탕"/>
                <w:noProof/>
              </w:rPr>
            </w:pPr>
            <w:r w:rsidRPr="00E35773">
              <w:rPr>
                <w:rFonts w:eastAsia="바탕"/>
                <w:noProof/>
              </w:rPr>
              <w:t>1&gt;</w:t>
            </w:r>
            <w:r w:rsidRPr="00E35773">
              <w:rPr>
                <w:rFonts w:eastAsia="바탕"/>
                <w:noProof/>
              </w:rPr>
              <w:tab/>
              <w:t>else if the number of padding bits is equal to or larger than the size of the Long BSR plus its subheader:</w:t>
            </w:r>
          </w:p>
          <w:p w14:paraId="61F1B65E" w14:textId="1E901462" w:rsidR="00E35773" w:rsidRDefault="00E35773" w:rsidP="00E35773">
            <w:pPr>
              <w:rPr>
                <w:rFonts w:eastAsia="SimSun"/>
              </w:rPr>
            </w:pPr>
            <w:r w:rsidRPr="00E35773">
              <w:rPr>
                <w:noProof/>
                <w:lang w:eastAsia="ko-KR"/>
              </w:rPr>
              <w:t xml:space="preserve">2&gt; </w:t>
            </w:r>
            <w:r w:rsidRPr="00E35773">
              <w:rPr>
                <w:noProof/>
              </w:rPr>
              <w:t>report Long BSR</w:t>
            </w:r>
            <w:r w:rsidRPr="00E35773">
              <w:rPr>
                <w:noProof/>
                <w:lang w:eastAsia="ko-KR"/>
              </w:rPr>
              <w:t xml:space="preserve"> for all LCGs which have data available for transmission </w:t>
            </w:r>
            <w:r w:rsidRPr="00E35773">
              <w:rPr>
                <w:noProof/>
                <w:color w:val="0070C0"/>
                <w:lang w:eastAsia="ko-KR"/>
              </w:rPr>
              <w:t>or with EoDB indication</w:t>
            </w:r>
            <w:r w:rsidRPr="00E35773">
              <w:rPr>
                <w:noProof/>
              </w:rPr>
              <w:t>.</w:t>
            </w:r>
          </w:p>
        </w:tc>
      </w:tr>
    </w:tbl>
    <w:p w14:paraId="6966B57C" w14:textId="7EFAF93C" w:rsidR="007C3473" w:rsidRDefault="007C3473" w:rsidP="00A34F8C">
      <w:pPr>
        <w:rPr>
          <w:rFonts w:eastAsiaTheme="minorEastAsia"/>
          <w:b/>
          <w:lang w:eastAsia="ko-KR"/>
        </w:rPr>
      </w:pPr>
    </w:p>
    <w:p w14:paraId="7D3879F7" w14:textId="67CD95AE" w:rsidR="00F11DBC" w:rsidRPr="00E8392A" w:rsidRDefault="00F11DBC" w:rsidP="00A34F8C">
      <w:pPr>
        <w:rPr>
          <w:rFonts w:eastAsiaTheme="minorEastAsia"/>
          <w:b/>
          <w:lang w:eastAsia="ko-KR"/>
        </w:rPr>
      </w:pPr>
    </w:p>
    <w:bookmarkEnd w:id="2"/>
    <w:bookmarkEnd w:id="3"/>
    <w:p w14:paraId="44F53D19" w14:textId="77777777" w:rsidR="00463669" w:rsidRDefault="00463669" w:rsidP="00463669">
      <w:pPr>
        <w:pStyle w:val="1"/>
        <w:rPr>
          <w:rFonts w:eastAsia="SimSun"/>
          <w:sz w:val="32"/>
          <w:lang w:eastAsia="zh-CN"/>
        </w:rPr>
      </w:pPr>
      <w:r>
        <w:rPr>
          <w:rFonts w:eastAsia="SimSun"/>
          <w:sz w:val="32"/>
          <w:lang w:eastAsia="zh-CN"/>
        </w:rPr>
        <w:lastRenderedPageBreak/>
        <w:t>Conclusion</w:t>
      </w:r>
    </w:p>
    <w:p w14:paraId="40AF495A" w14:textId="51D63ACE" w:rsidR="00007E48" w:rsidRPr="005C676E" w:rsidRDefault="00463669" w:rsidP="00007E48">
      <w:pPr>
        <w:rPr>
          <w:rFonts w:eastAsia="SimSun"/>
          <w:kern w:val="2"/>
        </w:rPr>
      </w:pPr>
      <w:bookmarkStart w:id="5"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5"/>
    </w:p>
    <w:p w14:paraId="144EC78A" w14:textId="3BBE86FC" w:rsidR="005C676E" w:rsidRDefault="00943CB9" w:rsidP="00007E48">
      <w:pPr>
        <w:rPr>
          <w:b/>
        </w:rPr>
      </w:pPr>
      <w:r w:rsidRPr="00943CB9">
        <w:rPr>
          <w:b/>
        </w:rPr>
        <w:t xml:space="preserve">Observation 1: Buffer Size field in padding BSR can be zero due to temporal empty buffer before reaching the </w:t>
      </w:r>
      <w:proofErr w:type="spellStart"/>
      <w:r w:rsidRPr="00943CB9">
        <w:rPr>
          <w:b/>
        </w:rPr>
        <w:t>EoDB</w:t>
      </w:r>
      <w:proofErr w:type="spellEnd"/>
      <w:r w:rsidRPr="00943CB9">
        <w:rPr>
          <w:b/>
        </w:rPr>
        <w:t xml:space="preserve">, which causes ambiguity at NW in distinguishing between </w:t>
      </w:r>
      <w:proofErr w:type="spellStart"/>
      <w:r w:rsidRPr="00943CB9">
        <w:rPr>
          <w:b/>
        </w:rPr>
        <w:t>EoDB</w:t>
      </w:r>
      <w:proofErr w:type="spellEnd"/>
      <w:r w:rsidRPr="00943CB9">
        <w:rPr>
          <w:b/>
        </w:rPr>
        <w:t xml:space="preserve"> indication and temporal empty buffer.</w:t>
      </w:r>
    </w:p>
    <w:p w14:paraId="37F936AD" w14:textId="77777777" w:rsidR="00943CB9" w:rsidRDefault="00943CB9" w:rsidP="00007E48">
      <w:pPr>
        <w:rPr>
          <w:rFonts w:eastAsiaTheme="minorEastAsia"/>
          <w:b/>
          <w:lang w:eastAsia="ko-KR"/>
        </w:rPr>
      </w:pPr>
      <w:r w:rsidRPr="00943CB9">
        <w:rPr>
          <w:rFonts w:eastAsiaTheme="minorEastAsia"/>
          <w:b/>
          <w:lang w:eastAsia="ko-KR"/>
        </w:rPr>
        <w:t xml:space="preserve">Proposal 1: Buffer size field of an LCG in padding BSR shall not be zero except for indicating </w:t>
      </w:r>
      <w:proofErr w:type="spellStart"/>
      <w:r w:rsidRPr="00943CB9">
        <w:rPr>
          <w:rFonts w:eastAsiaTheme="minorEastAsia"/>
          <w:b/>
          <w:lang w:eastAsia="ko-KR"/>
        </w:rPr>
        <w:t>EoDB</w:t>
      </w:r>
      <w:proofErr w:type="spellEnd"/>
      <w:r w:rsidRPr="00943CB9">
        <w:rPr>
          <w:rFonts w:eastAsiaTheme="minorEastAsia"/>
          <w:b/>
          <w:lang w:eastAsia="ko-KR"/>
        </w:rPr>
        <w:t xml:space="preserve"> of the LCG, for LCG(s) configured by NW. Adopt the TP shown below.</w:t>
      </w:r>
    </w:p>
    <w:p w14:paraId="5D6993CC" w14:textId="49C57A7F" w:rsidR="007C2DAE" w:rsidRDefault="00943CB9" w:rsidP="00007E48">
      <w:pPr>
        <w:rPr>
          <w:rFonts w:eastAsiaTheme="minorEastAsia"/>
          <w:b/>
          <w:lang w:eastAsia="ko-KR"/>
        </w:rPr>
      </w:pPr>
      <w:r w:rsidRPr="00943CB9">
        <w:rPr>
          <w:rFonts w:eastAsiaTheme="minorEastAsia"/>
          <w:b/>
          <w:lang w:eastAsia="ko-KR"/>
        </w:rPr>
        <w:t xml:space="preserve">Proposal 2: Both LCGs with data available and with </w:t>
      </w:r>
      <w:proofErr w:type="spellStart"/>
      <w:r w:rsidRPr="00943CB9">
        <w:rPr>
          <w:rFonts w:eastAsiaTheme="minorEastAsia"/>
          <w:b/>
          <w:lang w:eastAsia="ko-KR"/>
        </w:rPr>
        <w:t>EoDB</w:t>
      </w:r>
      <w:proofErr w:type="spellEnd"/>
      <w:r w:rsidRPr="00943CB9">
        <w:rPr>
          <w:rFonts w:eastAsiaTheme="minorEastAsia"/>
          <w:b/>
          <w:lang w:eastAsia="ko-KR"/>
        </w:rPr>
        <w:t xml:space="preserve"> indication </w:t>
      </w:r>
      <w:proofErr w:type="gramStart"/>
      <w:r w:rsidRPr="00943CB9">
        <w:rPr>
          <w:rFonts w:eastAsiaTheme="minorEastAsia"/>
          <w:b/>
          <w:lang w:eastAsia="ko-KR"/>
        </w:rPr>
        <w:t>should be considered</w:t>
      </w:r>
      <w:proofErr w:type="gramEnd"/>
      <w:r w:rsidRPr="00943CB9">
        <w:rPr>
          <w:rFonts w:eastAsiaTheme="minorEastAsia"/>
          <w:b/>
          <w:lang w:eastAsia="ko-KR"/>
        </w:rPr>
        <w:t xml:space="preserve"> together, in padding BSR format selection.</w:t>
      </w:r>
    </w:p>
    <w:p w14:paraId="004B5E92" w14:textId="215B9B68" w:rsidR="00943CB9" w:rsidRPr="00BB1FF6" w:rsidRDefault="00943CB9" w:rsidP="00007E48">
      <w:pPr>
        <w:rPr>
          <w:rFonts w:eastAsiaTheme="minorEastAsia"/>
          <w:b/>
          <w:lang w:eastAsia="ko-KR"/>
        </w:rPr>
      </w:pPr>
      <w:r w:rsidRPr="00943CB9">
        <w:rPr>
          <w:rFonts w:eastAsiaTheme="minorEastAsia"/>
          <w:b/>
          <w:lang w:eastAsia="ko-KR"/>
        </w:rPr>
        <w:t>Proposal 3</w:t>
      </w:r>
      <w:r w:rsidR="00DF5C09">
        <w:rPr>
          <w:rFonts w:eastAsiaTheme="minorEastAsia"/>
          <w:b/>
          <w:lang w:eastAsia="ko-KR"/>
        </w:rPr>
        <w:t xml:space="preserve">: As legacy operation, it </w:t>
      </w:r>
      <w:proofErr w:type="gramStart"/>
      <w:r w:rsidR="00DF5C09">
        <w:rPr>
          <w:rFonts w:eastAsiaTheme="minorEastAsia"/>
          <w:b/>
          <w:lang w:eastAsia="ko-KR"/>
        </w:rPr>
        <w:t>is</w:t>
      </w:r>
      <w:r w:rsidR="00D43A63">
        <w:rPr>
          <w:rFonts w:eastAsiaTheme="minorEastAsia"/>
          <w:b/>
          <w:lang w:eastAsia="ko-KR"/>
        </w:rPr>
        <w:t xml:space="preserve"> </w:t>
      </w:r>
      <w:r w:rsidRPr="00943CB9">
        <w:rPr>
          <w:rFonts w:eastAsiaTheme="minorEastAsia"/>
          <w:b/>
          <w:lang w:eastAsia="ko-KR"/>
        </w:rPr>
        <w:t>based</w:t>
      </w:r>
      <w:proofErr w:type="gramEnd"/>
      <w:r w:rsidRPr="00943CB9">
        <w:rPr>
          <w:rFonts w:eastAsiaTheme="minorEastAsia"/>
          <w:b/>
          <w:lang w:eastAsia="ko-KR"/>
        </w:rPr>
        <w:t xml:space="preserve"> on the priority of the LCG(s), in determining, for which LCG(s), buffer size or </w:t>
      </w:r>
      <w:proofErr w:type="spellStart"/>
      <w:r w:rsidRPr="00943CB9">
        <w:rPr>
          <w:rFonts w:eastAsiaTheme="minorEastAsia"/>
          <w:b/>
          <w:lang w:eastAsia="ko-KR"/>
        </w:rPr>
        <w:t>EoDB</w:t>
      </w:r>
      <w:proofErr w:type="spellEnd"/>
      <w:r w:rsidRPr="00943CB9">
        <w:rPr>
          <w:rFonts w:eastAsiaTheme="minorEastAsia"/>
          <w:b/>
          <w:lang w:eastAsia="ko-KR"/>
        </w:rPr>
        <w:t xml:space="preserve"> should be reported in truncated BSR. Adopt the TP shown below.</w:t>
      </w:r>
    </w:p>
    <w:sectPr w:rsidR="00943CB9" w:rsidRPr="00BB1FF6"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4CDD7" w14:textId="77777777" w:rsidR="00E71290" w:rsidRDefault="00E71290">
      <w:pPr>
        <w:spacing w:after="0"/>
      </w:pPr>
      <w:r>
        <w:separator/>
      </w:r>
    </w:p>
  </w:endnote>
  <w:endnote w:type="continuationSeparator" w:id="0">
    <w:p w14:paraId="35E6652B" w14:textId="77777777" w:rsidR="00E71290" w:rsidRDefault="00E71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91DB1" w14:textId="77777777" w:rsidR="00E71290" w:rsidRDefault="00E71290">
      <w:pPr>
        <w:spacing w:after="0"/>
      </w:pPr>
      <w:r>
        <w:separator/>
      </w:r>
    </w:p>
  </w:footnote>
  <w:footnote w:type="continuationSeparator" w:id="0">
    <w:p w14:paraId="6AF018E7" w14:textId="77777777" w:rsidR="00E71290" w:rsidRDefault="00E712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5"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BB5E8D"/>
    <w:multiLevelType w:val="hybridMultilevel"/>
    <w:tmpl w:val="049AFE2E"/>
    <w:lvl w:ilvl="0" w:tplc="A5CE4D3A">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6506DA"/>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CCC23D8"/>
    <w:multiLevelType w:val="hybridMultilevel"/>
    <w:tmpl w:val="EA901EAC"/>
    <w:lvl w:ilvl="0" w:tplc="424CC93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C7E47E6"/>
    <w:multiLevelType w:val="hybridMultilevel"/>
    <w:tmpl w:val="DF183B06"/>
    <w:lvl w:ilvl="0" w:tplc="8A2C3F0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0BD4A50"/>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5"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27"/>
  </w:num>
  <w:num w:numId="4">
    <w:abstractNumId w:val="22"/>
  </w:num>
  <w:num w:numId="5">
    <w:abstractNumId w:val="20"/>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6"/>
  </w:num>
  <w:num w:numId="10">
    <w:abstractNumId w:val="16"/>
  </w:num>
  <w:num w:numId="11">
    <w:abstractNumId w:val="4"/>
  </w:num>
  <w:num w:numId="12">
    <w:abstractNumId w:val="13"/>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2"/>
  </w:num>
  <w:num w:numId="17">
    <w:abstractNumId w:val="2"/>
  </w:num>
  <w:num w:numId="18">
    <w:abstractNumId w:val="19"/>
  </w:num>
  <w:num w:numId="19">
    <w:abstractNumId w:val="21"/>
  </w:num>
  <w:num w:numId="20">
    <w:abstractNumId w:val="14"/>
  </w:num>
  <w:num w:numId="21">
    <w:abstractNumId w:val="1"/>
  </w:num>
  <w:num w:numId="22">
    <w:abstractNumId w:val="15"/>
  </w:num>
  <w:num w:numId="23">
    <w:abstractNumId w:val="25"/>
  </w:num>
  <w:num w:numId="24">
    <w:abstractNumId w:val="17"/>
  </w:num>
  <w:num w:numId="25">
    <w:abstractNumId w:val="28"/>
  </w:num>
  <w:num w:numId="26">
    <w:abstractNumId w:val="5"/>
  </w:num>
  <w:num w:numId="27">
    <w:abstractNumId w:val="6"/>
  </w:num>
  <w:num w:numId="28">
    <w:abstractNumId w:val="23"/>
  </w:num>
  <w:num w:numId="29">
    <w:abstractNumId w:val="7"/>
  </w:num>
  <w:num w:numId="30">
    <w:abstractNumId w:val="3"/>
  </w:num>
  <w:num w:numId="31">
    <w:abstractNumId w:val="11"/>
  </w:num>
  <w:num w:numId="32">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EE5"/>
    <w:rsid w:val="00041FFA"/>
    <w:rsid w:val="000435EA"/>
    <w:rsid w:val="00045071"/>
    <w:rsid w:val="00046649"/>
    <w:rsid w:val="00050642"/>
    <w:rsid w:val="00050C70"/>
    <w:rsid w:val="00050E61"/>
    <w:rsid w:val="0005175D"/>
    <w:rsid w:val="0005192C"/>
    <w:rsid w:val="00051A37"/>
    <w:rsid w:val="00053AD7"/>
    <w:rsid w:val="00053F19"/>
    <w:rsid w:val="00055723"/>
    <w:rsid w:val="00057721"/>
    <w:rsid w:val="00057793"/>
    <w:rsid w:val="000604DB"/>
    <w:rsid w:val="0006219F"/>
    <w:rsid w:val="0006249E"/>
    <w:rsid w:val="000628E4"/>
    <w:rsid w:val="00063535"/>
    <w:rsid w:val="0006407C"/>
    <w:rsid w:val="000644D6"/>
    <w:rsid w:val="000707BB"/>
    <w:rsid w:val="0007211B"/>
    <w:rsid w:val="000722E2"/>
    <w:rsid w:val="000724E8"/>
    <w:rsid w:val="0007282B"/>
    <w:rsid w:val="000728EA"/>
    <w:rsid w:val="00075206"/>
    <w:rsid w:val="000769FF"/>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B00C9"/>
    <w:rsid w:val="000B02F9"/>
    <w:rsid w:val="000B072F"/>
    <w:rsid w:val="000B133F"/>
    <w:rsid w:val="000B59E2"/>
    <w:rsid w:val="000B5D03"/>
    <w:rsid w:val="000B6473"/>
    <w:rsid w:val="000B68F3"/>
    <w:rsid w:val="000B6CFD"/>
    <w:rsid w:val="000B7748"/>
    <w:rsid w:val="000C0440"/>
    <w:rsid w:val="000C07B8"/>
    <w:rsid w:val="000C083B"/>
    <w:rsid w:val="000C3E6E"/>
    <w:rsid w:val="000C5A13"/>
    <w:rsid w:val="000C6CF6"/>
    <w:rsid w:val="000C7258"/>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8EF"/>
    <w:rsid w:val="000F4AD8"/>
    <w:rsid w:val="000F7487"/>
    <w:rsid w:val="000F74AA"/>
    <w:rsid w:val="000F74BE"/>
    <w:rsid w:val="000F7908"/>
    <w:rsid w:val="000F7CCE"/>
    <w:rsid w:val="00101B42"/>
    <w:rsid w:val="00101DF8"/>
    <w:rsid w:val="00102183"/>
    <w:rsid w:val="001024E7"/>
    <w:rsid w:val="0010292A"/>
    <w:rsid w:val="001067A8"/>
    <w:rsid w:val="00106B9B"/>
    <w:rsid w:val="0011005B"/>
    <w:rsid w:val="00112005"/>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1E04"/>
    <w:rsid w:val="001734A4"/>
    <w:rsid w:val="00175884"/>
    <w:rsid w:val="001768B1"/>
    <w:rsid w:val="001770DF"/>
    <w:rsid w:val="001811CA"/>
    <w:rsid w:val="00181CC9"/>
    <w:rsid w:val="0018380E"/>
    <w:rsid w:val="0018479D"/>
    <w:rsid w:val="00184BE6"/>
    <w:rsid w:val="00185EF3"/>
    <w:rsid w:val="00187E87"/>
    <w:rsid w:val="001909D2"/>
    <w:rsid w:val="00191330"/>
    <w:rsid w:val="00192D74"/>
    <w:rsid w:val="0019444E"/>
    <w:rsid w:val="001945B0"/>
    <w:rsid w:val="0019525D"/>
    <w:rsid w:val="001961F3"/>
    <w:rsid w:val="001A061D"/>
    <w:rsid w:val="001A06A1"/>
    <w:rsid w:val="001A1800"/>
    <w:rsid w:val="001A261D"/>
    <w:rsid w:val="001A3224"/>
    <w:rsid w:val="001A49AC"/>
    <w:rsid w:val="001A5CC9"/>
    <w:rsid w:val="001A64BF"/>
    <w:rsid w:val="001A661E"/>
    <w:rsid w:val="001A71BF"/>
    <w:rsid w:val="001A7CD8"/>
    <w:rsid w:val="001B12E9"/>
    <w:rsid w:val="001B1D7B"/>
    <w:rsid w:val="001B3174"/>
    <w:rsid w:val="001B3228"/>
    <w:rsid w:val="001B3791"/>
    <w:rsid w:val="001B383F"/>
    <w:rsid w:val="001B453E"/>
    <w:rsid w:val="001B485B"/>
    <w:rsid w:val="001B4918"/>
    <w:rsid w:val="001B6AA6"/>
    <w:rsid w:val="001B6B82"/>
    <w:rsid w:val="001B7178"/>
    <w:rsid w:val="001C22D1"/>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6467"/>
    <w:rsid w:val="001D77AE"/>
    <w:rsid w:val="001E199F"/>
    <w:rsid w:val="001E4ADF"/>
    <w:rsid w:val="001E50C7"/>
    <w:rsid w:val="001E5D72"/>
    <w:rsid w:val="001E709C"/>
    <w:rsid w:val="001E74A4"/>
    <w:rsid w:val="001E7AA3"/>
    <w:rsid w:val="001E7E67"/>
    <w:rsid w:val="001F05A7"/>
    <w:rsid w:val="001F14AF"/>
    <w:rsid w:val="001F2912"/>
    <w:rsid w:val="001F302D"/>
    <w:rsid w:val="001F3249"/>
    <w:rsid w:val="001F63EE"/>
    <w:rsid w:val="002020C4"/>
    <w:rsid w:val="00202BB0"/>
    <w:rsid w:val="00203A2B"/>
    <w:rsid w:val="00204F0B"/>
    <w:rsid w:val="00206362"/>
    <w:rsid w:val="002067D4"/>
    <w:rsid w:val="0020713D"/>
    <w:rsid w:val="0021116A"/>
    <w:rsid w:val="00211879"/>
    <w:rsid w:val="0021218A"/>
    <w:rsid w:val="002138DC"/>
    <w:rsid w:val="00213F0E"/>
    <w:rsid w:val="00214745"/>
    <w:rsid w:val="002160FB"/>
    <w:rsid w:val="0021767A"/>
    <w:rsid w:val="00217DEE"/>
    <w:rsid w:val="002205E0"/>
    <w:rsid w:val="0022094A"/>
    <w:rsid w:val="00220ACB"/>
    <w:rsid w:val="002212FE"/>
    <w:rsid w:val="00222349"/>
    <w:rsid w:val="00223060"/>
    <w:rsid w:val="0022399B"/>
    <w:rsid w:val="00224883"/>
    <w:rsid w:val="00230B60"/>
    <w:rsid w:val="00231FD7"/>
    <w:rsid w:val="00233100"/>
    <w:rsid w:val="002338E6"/>
    <w:rsid w:val="00233EBF"/>
    <w:rsid w:val="00234F91"/>
    <w:rsid w:val="00234FA2"/>
    <w:rsid w:val="002356A3"/>
    <w:rsid w:val="00237F88"/>
    <w:rsid w:val="0024241D"/>
    <w:rsid w:val="00242C09"/>
    <w:rsid w:val="002449BA"/>
    <w:rsid w:val="00246400"/>
    <w:rsid w:val="0025007A"/>
    <w:rsid w:val="00250999"/>
    <w:rsid w:val="00251087"/>
    <w:rsid w:val="00251D77"/>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77AB"/>
    <w:rsid w:val="00267FEC"/>
    <w:rsid w:val="00271356"/>
    <w:rsid w:val="00272496"/>
    <w:rsid w:val="00272F3E"/>
    <w:rsid w:val="00273C08"/>
    <w:rsid w:val="002755C2"/>
    <w:rsid w:val="00275C64"/>
    <w:rsid w:val="00276FB0"/>
    <w:rsid w:val="00277E01"/>
    <w:rsid w:val="0028047A"/>
    <w:rsid w:val="00280770"/>
    <w:rsid w:val="00283CBE"/>
    <w:rsid w:val="00283EE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4856"/>
    <w:rsid w:val="002B4F74"/>
    <w:rsid w:val="002B58C3"/>
    <w:rsid w:val="002B5CA9"/>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BE4"/>
    <w:rsid w:val="002E1FF8"/>
    <w:rsid w:val="002E2F46"/>
    <w:rsid w:val="002E2FD5"/>
    <w:rsid w:val="002E3259"/>
    <w:rsid w:val="002E3AFC"/>
    <w:rsid w:val="002E3CFE"/>
    <w:rsid w:val="002E43CB"/>
    <w:rsid w:val="002E5741"/>
    <w:rsid w:val="002E588E"/>
    <w:rsid w:val="002E6C90"/>
    <w:rsid w:val="002F02C2"/>
    <w:rsid w:val="002F0F70"/>
    <w:rsid w:val="002F306F"/>
    <w:rsid w:val="002F3684"/>
    <w:rsid w:val="002F3D2B"/>
    <w:rsid w:val="002F4562"/>
    <w:rsid w:val="002F5D16"/>
    <w:rsid w:val="002F6167"/>
    <w:rsid w:val="002F68D0"/>
    <w:rsid w:val="0030185C"/>
    <w:rsid w:val="00302EBC"/>
    <w:rsid w:val="003039DD"/>
    <w:rsid w:val="00305013"/>
    <w:rsid w:val="0030600A"/>
    <w:rsid w:val="00306049"/>
    <w:rsid w:val="0030742F"/>
    <w:rsid w:val="00307AD5"/>
    <w:rsid w:val="003100FC"/>
    <w:rsid w:val="00314D62"/>
    <w:rsid w:val="00315D22"/>
    <w:rsid w:val="00315FA9"/>
    <w:rsid w:val="00317ECF"/>
    <w:rsid w:val="003203DE"/>
    <w:rsid w:val="0032053D"/>
    <w:rsid w:val="00320E1E"/>
    <w:rsid w:val="0032259A"/>
    <w:rsid w:val="00322C2F"/>
    <w:rsid w:val="00325496"/>
    <w:rsid w:val="003255C5"/>
    <w:rsid w:val="003256E4"/>
    <w:rsid w:val="00325EA9"/>
    <w:rsid w:val="00326AB8"/>
    <w:rsid w:val="00326F71"/>
    <w:rsid w:val="00332440"/>
    <w:rsid w:val="00333F88"/>
    <w:rsid w:val="00334BD4"/>
    <w:rsid w:val="00335B5A"/>
    <w:rsid w:val="00335F62"/>
    <w:rsid w:val="00336605"/>
    <w:rsid w:val="003369F7"/>
    <w:rsid w:val="00337012"/>
    <w:rsid w:val="00337672"/>
    <w:rsid w:val="00340236"/>
    <w:rsid w:val="00340528"/>
    <w:rsid w:val="00340534"/>
    <w:rsid w:val="003409C1"/>
    <w:rsid w:val="00340BEA"/>
    <w:rsid w:val="00342E4B"/>
    <w:rsid w:val="00345808"/>
    <w:rsid w:val="00347296"/>
    <w:rsid w:val="003472D6"/>
    <w:rsid w:val="003475AD"/>
    <w:rsid w:val="00347F23"/>
    <w:rsid w:val="0035012A"/>
    <w:rsid w:val="003507BB"/>
    <w:rsid w:val="0035297F"/>
    <w:rsid w:val="00355473"/>
    <w:rsid w:val="0035669F"/>
    <w:rsid w:val="003576B3"/>
    <w:rsid w:val="0036165D"/>
    <w:rsid w:val="003617EF"/>
    <w:rsid w:val="00364C79"/>
    <w:rsid w:val="00365F81"/>
    <w:rsid w:val="0036689B"/>
    <w:rsid w:val="00366B31"/>
    <w:rsid w:val="003675D2"/>
    <w:rsid w:val="003710D1"/>
    <w:rsid w:val="00371875"/>
    <w:rsid w:val="00371BA0"/>
    <w:rsid w:val="003732D9"/>
    <w:rsid w:val="003737A7"/>
    <w:rsid w:val="003756CA"/>
    <w:rsid w:val="003810DC"/>
    <w:rsid w:val="00383D29"/>
    <w:rsid w:val="00385954"/>
    <w:rsid w:val="00385ECA"/>
    <w:rsid w:val="0038612F"/>
    <w:rsid w:val="0038635D"/>
    <w:rsid w:val="0038681C"/>
    <w:rsid w:val="0038698F"/>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2EAE"/>
    <w:rsid w:val="003B3377"/>
    <w:rsid w:val="003B4DEA"/>
    <w:rsid w:val="003B4E31"/>
    <w:rsid w:val="003B62A1"/>
    <w:rsid w:val="003B6603"/>
    <w:rsid w:val="003C0C68"/>
    <w:rsid w:val="003C23E2"/>
    <w:rsid w:val="003C2B8D"/>
    <w:rsid w:val="003C38D3"/>
    <w:rsid w:val="003C7701"/>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D2D"/>
    <w:rsid w:val="003E4376"/>
    <w:rsid w:val="003F1A4B"/>
    <w:rsid w:val="003F1BDF"/>
    <w:rsid w:val="003F38A9"/>
    <w:rsid w:val="003F50C5"/>
    <w:rsid w:val="003F5E1C"/>
    <w:rsid w:val="003F606E"/>
    <w:rsid w:val="003F60C5"/>
    <w:rsid w:val="003F65D5"/>
    <w:rsid w:val="003F6606"/>
    <w:rsid w:val="003F7736"/>
    <w:rsid w:val="00401B43"/>
    <w:rsid w:val="00401C1A"/>
    <w:rsid w:val="00402A0B"/>
    <w:rsid w:val="00403453"/>
    <w:rsid w:val="004035AB"/>
    <w:rsid w:val="004035D8"/>
    <w:rsid w:val="004055A9"/>
    <w:rsid w:val="00405D36"/>
    <w:rsid w:val="00405FC5"/>
    <w:rsid w:val="00411465"/>
    <w:rsid w:val="00413989"/>
    <w:rsid w:val="0041516D"/>
    <w:rsid w:val="00415800"/>
    <w:rsid w:val="00415C83"/>
    <w:rsid w:val="0041630D"/>
    <w:rsid w:val="0041762A"/>
    <w:rsid w:val="00420AF3"/>
    <w:rsid w:val="00420B13"/>
    <w:rsid w:val="00420C72"/>
    <w:rsid w:val="0042157F"/>
    <w:rsid w:val="00421CB8"/>
    <w:rsid w:val="0042295A"/>
    <w:rsid w:val="00422C13"/>
    <w:rsid w:val="00422DFB"/>
    <w:rsid w:val="00423709"/>
    <w:rsid w:val="00423FEF"/>
    <w:rsid w:val="00424BCF"/>
    <w:rsid w:val="0042563A"/>
    <w:rsid w:val="00425E26"/>
    <w:rsid w:val="00427EC1"/>
    <w:rsid w:val="00430F9F"/>
    <w:rsid w:val="00431FF7"/>
    <w:rsid w:val="00433314"/>
    <w:rsid w:val="00436042"/>
    <w:rsid w:val="00436190"/>
    <w:rsid w:val="004365D7"/>
    <w:rsid w:val="00436C42"/>
    <w:rsid w:val="00436EC9"/>
    <w:rsid w:val="004373FB"/>
    <w:rsid w:val="00440FBE"/>
    <w:rsid w:val="004448D7"/>
    <w:rsid w:val="0044608B"/>
    <w:rsid w:val="0044653E"/>
    <w:rsid w:val="00446545"/>
    <w:rsid w:val="0044670C"/>
    <w:rsid w:val="00446A6A"/>
    <w:rsid w:val="00450AD2"/>
    <w:rsid w:val="004523CB"/>
    <w:rsid w:val="004533B7"/>
    <w:rsid w:val="00453C89"/>
    <w:rsid w:val="00454691"/>
    <w:rsid w:val="00455619"/>
    <w:rsid w:val="00457A46"/>
    <w:rsid w:val="004608CE"/>
    <w:rsid w:val="00460B2E"/>
    <w:rsid w:val="0046204C"/>
    <w:rsid w:val="00462262"/>
    <w:rsid w:val="00463669"/>
    <w:rsid w:val="004656B9"/>
    <w:rsid w:val="004673B6"/>
    <w:rsid w:val="00470455"/>
    <w:rsid w:val="00471224"/>
    <w:rsid w:val="00471315"/>
    <w:rsid w:val="0047166D"/>
    <w:rsid w:val="00471882"/>
    <w:rsid w:val="00473ED1"/>
    <w:rsid w:val="00473EF5"/>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A12B3"/>
    <w:rsid w:val="004A18FD"/>
    <w:rsid w:val="004A2994"/>
    <w:rsid w:val="004A2EA2"/>
    <w:rsid w:val="004A2FAA"/>
    <w:rsid w:val="004A3964"/>
    <w:rsid w:val="004A4062"/>
    <w:rsid w:val="004A587C"/>
    <w:rsid w:val="004A5973"/>
    <w:rsid w:val="004B00E0"/>
    <w:rsid w:val="004B0E2C"/>
    <w:rsid w:val="004B21A9"/>
    <w:rsid w:val="004B2B48"/>
    <w:rsid w:val="004B310D"/>
    <w:rsid w:val="004B3250"/>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E9"/>
    <w:rsid w:val="004D2E21"/>
    <w:rsid w:val="004D4A22"/>
    <w:rsid w:val="004D4E5D"/>
    <w:rsid w:val="004D506B"/>
    <w:rsid w:val="004D567B"/>
    <w:rsid w:val="004D57D5"/>
    <w:rsid w:val="004D5CBD"/>
    <w:rsid w:val="004D6753"/>
    <w:rsid w:val="004E01C0"/>
    <w:rsid w:val="004E0AE5"/>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4215"/>
    <w:rsid w:val="00504DC9"/>
    <w:rsid w:val="005052BA"/>
    <w:rsid w:val="00507A39"/>
    <w:rsid w:val="00510BFE"/>
    <w:rsid w:val="00513884"/>
    <w:rsid w:val="00517428"/>
    <w:rsid w:val="00520C10"/>
    <w:rsid w:val="00521A92"/>
    <w:rsid w:val="0052494D"/>
    <w:rsid w:val="00524FF2"/>
    <w:rsid w:val="00525486"/>
    <w:rsid w:val="00525B9E"/>
    <w:rsid w:val="00531F9D"/>
    <w:rsid w:val="00533628"/>
    <w:rsid w:val="00535600"/>
    <w:rsid w:val="00535928"/>
    <w:rsid w:val="005414C8"/>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E97"/>
    <w:rsid w:val="005B1CAD"/>
    <w:rsid w:val="005B1EFC"/>
    <w:rsid w:val="005B3919"/>
    <w:rsid w:val="005C0A9A"/>
    <w:rsid w:val="005C22F3"/>
    <w:rsid w:val="005C2437"/>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641E"/>
    <w:rsid w:val="005D6512"/>
    <w:rsid w:val="005D7429"/>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1491"/>
    <w:rsid w:val="006129F1"/>
    <w:rsid w:val="00612CA6"/>
    <w:rsid w:val="006133B8"/>
    <w:rsid w:val="00614EF7"/>
    <w:rsid w:val="00615DE9"/>
    <w:rsid w:val="00616E47"/>
    <w:rsid w:val="006171AC"/>
    <w:rsid w:val="00617F4A"/>
    <w:rsid w:val="0062055D"/>
    <w:rsid w:val="00622A81"/>
    <w:rsid w:val="00624673"/>
    <w:rsid w:val="00624BDB"/>
    <w:rsid w:val="00626112"/>
    <w:rsid w:val="006305F2"/>
    <w:rsid w:val="006316F7"/>
    <w:rsid w:val="00631845"/>
    <w:rsid w:val="00631B79"/>
    <w:rsid w:val="0063541C"/>
    <w:rsid w:val="006357B7"/>
    <w:rsid w:val="00640A53"/>
    <w:rsid w:val="00640F57"/>
    <w:rsid w:val="006422AC"/>
    <w:rsid w:val="00645469"/>
    <w:rsid w:val="00645EE9"/>
    <w:rsid w:val="006471F1"/>
    <w:rsid w:val="00647D92"/>
    <w:rsid w:val="00647F11"/>
    <w:rsid w:val="00650766"/>
    <w:rsid w:val="006510D9"/>
    <w:rsid w:val="006528CE"/>
    <w:rsid w:val="00657EA1"/>
    <w:rsid w:val="006606D1"/>
    <w:rsid w:val="006609D6"/>
    <w:rsid w:val="006646C8"/>
    <w:rsid w:val="006656D6"/>
    <w:rsid w:val="00665CDA"/>
    <w:rsid w:val="006666D4"/>
    <w:rsid w:val="006676DD"/>
    <w:rsid w:val="00670FD0"/>
    <w:rsid w:val="00671512"/>
    <w:rsid w:val="00671788"/>
    <w:rsid w:val="00673F8E"/>
    <w:rsid w:val="00674617"/>
    <w:rsid w:val="00674F57"/>
    <w:rsid w:val="006760E7"/>
    <w:rsid w:val="00677CC5"/>
    <w:rsid w:val="00677CCD"/>
    <w:rsid w:val="00681862"/>
    <w:rsid w:val="00683FDC"/>
    <w:rsid w:val="0068473F"/>
    <w:rsid w:val="00684B99"/>
    <w:rsid w:val="00684FA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62AD"/>
    <w:rsid w:val="006A6BFD"/>
    <w:rsid w:val="006B092F"/>
    <w:rsid w:val="006B36FF"/>
    <w:rsid w:val="006B5676"/>
    <w:rsid w:val="006B5CB0"/>
    <w:rsid w:val="006C07D5"/>
    <w:rsid w:val="006C29DB"/>
    <w:rsid w:val="006C2A9D"/>
    <w:rsid w:val="006C315B"/>
    <w:rsid w:val="006C5870"/>
    <w:rsid w:val="006C5AEA"/>
    <w:rsid w:val="006C5F52"/>
    <w:rsid w:val="006C617E"/>
    <w:rsid w:val="006C6613"/>
    <w:rsid w:val="006C6CA7"/>
    <w:rsid w:val="006D1B2E"/>
    <w:rsid w:val="006D27C5"/>
    <w:rsid w:val="006D31DB"/>
    <w:rsid w:val="006D32CA"/>
    <w:rsid w:val="006D3A56"/>
    <w:rsid w:val="006D41D9"/>
    <w:rsid w:val="006D55DA"/>
    <w:rsid w:val="006E013F"/>
    <w:rsid w:val="006E0653"/>
    <w:rsid w:val="006E0F65"/>
    <w:rsid w:val="006E13DA"/>
    <w:rsid w:val="006E215C"/>
    <w:rsid w:val="006E3827"/>
    <w:rsid w:val="006E3AA1"/>
    <w:rsid w:val="006E489E"/>
    <w:rsid w:val="006E4BEE"/>
    <w:rsid w:val="006E58D8"/>
    <w:rsid w:val="006E790E"/>
    <w:rsid w:val="006F003E"/>
    <w:rsid w:val="006F15D4"/>
    <w:rsid w:val="006F2605"/>
    <w:rsid w:val="006F262B"/>
    <w:rsid w:val="006F57C8"/>
    <w:rsid w:val="006F76CF"/>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AC5"/>
    <w:rsid w:val="00716C73"/>
    <w:rsid w:val="00717D7E"/>
    <w:rsid w:val="007228B1"/>
    <w:rsid w:val="007237FA"/>
    <w:rsid w:val="00723F20"/>
    <w:rsid w:val="007250D8"/>
    <w:rsid w:val="00725D2F"/>
    <w:rsid w:val="00730369"/>
    <w:rsid w:val="007308A1"/>
    <w:rsid w:val="0073099F"/>
    <w:rsid w:val="00730D9F"/>
    <w:rsid w:val="00730E49"/>
    <w:rsid w:val="00733032"/>
    <w:rsid w:val="00733719"/>
    <w:rsid w:val="00734403"/>
    <w:rsid w:val="00734B60"/>
    <w:rsid w:val="00735641"/>
    <w:rsid w:val="00737643"/>
    <w:rsid w:val="007403EE"/>
    <w:rsid w:val="00740686"/>
    <w:rsid w:val="0074092F"/>
    <w:rsid w:val="0074168C"/>
    <w:rsid w:val="00741D90"/>
    <w:rsid w:val="007437AB"/>
    <w:rsid w:val="00745BD8"/>
    <w:rsid w:val="007463DA"/>
    <w:rsid w:val="0074708F"/>
    <w:rsid w:val="007472C5"/>
    <w:rsid w:val="00751A0C"/>
    <w:rsid w:val="0075319C"/>
    <w:rsid w:val="007534E8"/>
    <w:rsid w:val="00753CE0"/>
    <w:rsid w:val="00755D62"/>
    <w:rsid w:val="0075704D"/>
    <w:rsid w:val="00765285"/>
    <w:rsid w:val="007719BF"/>
    <w:rsid w:val="00772B3F"/>
    <w:rsid w:val="00772E4E"/>
    <w:rsid w:val="00772F57"/>
    <w:rsid w:val="00773317"/>
    <w:rsid w:val="0077340F"/>
    <w:rsid w:val="007744C9"/>
    <w:rsid w:val="007751F9"/>
    <w:rsid w:val="00775B8D"/>
    <w:rsid w:val="00780A8B"/>
    <w:rsid w:val="007812B5"/>
    <w:rsid w:val="007814E7"/>
    <w:rsid w:val="00781C9B"/>
    <w:rsid w:val="00781D0A"/>
    <w:rsid w:val="0078213C"/>
    <w:rsid w:val="00784EF5"/>
    <w:rsid w:val="0078589D"/>
    <w:rsid w:val="007869CE"/>
    <w:rsid w:val="007870F7"/>
    <w:rsid w:val="00787621"/>
    <w:rsid w:val="00787A2C"/>
    <w:rsid w:val="007911C6"/>
    <w:rsid w:val="007929DC"/>
    <w:rsid w:val="00793F88"/>
    <w:rsid w:val="00794875"/>
    <w:rsid w:val="0079556D"/>
    <w:rsid w:val="00795952"/>
    <w:rsid w:val="00797032"/>
    <w:rsid w:val="0079717E"/>
    <w:rsid w:val="00797971"/>
    <w:rsid w:val="00797C1B"/>
    <w:rsid w:val="00797FF0"/>
    <w:rsid w:val="007A0022"/>
    <w:rsid w:val="007A1DE3"/>
    <w:rsid w:val="007A687C"/>
    <w:rsid w:val="007B0B98"/>
    <w:rsid w:val="007B0C0C"/>
    <w:rsid w:val="007B0C52"/>
    <w:rsid w:val="007B206E"/>
    <w:rsid w:val="007B20FF"/>
    <w:rsid w:val="007B75A5"/>
    <w:rsid w:val="007B7BF0"/>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4740"/>
    <w:rsid w:val="007D5C2B"/>
    <w:rsid w:val="007D5EC9"/>
    <w:rsid w:val="007D64BD"/>
    <w:rsid w:val="007D7AEF"/>
    <w:rsid w:val="007E1D49"/>
    <w:rsid w:val="007E28ED"/>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920"/>
    <w:rsid w:val="007F59CF"/>
    <w:rsid w:val="007F6FE9"/>
    <w:rsid w:val="007F7780"/>
    <w:rsid w:val="007F7DCD"/>
    <w:rsid w:val="0080015C"/>
    <w:rsid w:val="00800FE5"/>
    <w:rsid w:val="0080186F"/>
    <w:rsid w:val="00801C08"/>
    <w:rsid w:val="00801F44"/>
    <w:rsid w:val="00802DB7"/>
    <w:rsid w:val="00803479"/>
    <w:rsid w:val="008035DD"/>
    <w:rsid w:val="00807E66"/>
    <w:rsid w:val="0081195F"/>
    <w:rsid w:val="0081317E"/>
    <w:rsid w:val="008149DD"/>
    <w:rsid w:val="0081535F"/>
    <w:rsid w:val="00817904"/>
    <w:rsid w:val="00821959"/>
    <w:rsid w:val="0082216D"/>
    <w:rsid w:val="00823650"/>
    <w:rsid w:val="00824C40"/>
    <w:rsid w:val="00824CD0"/>
    <w:rsid w:val="008267E6"/>
    <w:rsid w:val="008274E5"/>
    <w:rsid w:val="008312C3"/>
    <w:rsid w:val="0083143F"/>
    <w:rsid w:val="00832A95"/>
    <w:rsid w:val="00832CC8"/>
    <w:rsid w:val="00837450"/>
    <w:rsid w:val="00837FE5"/>
    <w:rsid w:val="0084056F"/>
    <w:rsid w:val="00841A7D"/>
    <w:rsid w:val="00842650"/>
    <w:rsid w:val="008447A5"/>
    <w:rsid w:val="008449A3"/>
    <w:rsid w:val="008517FD"/>
    <w:rsid w:val="00851D16"/>
    <w:rsid w:val="0085454B"/>
    <w:rsid w:val="00857A9F"/>
    <w:rsid w:val="00861593"/>
    <w:rsid w:val="0086284A"/>
    <w:rsid w:val="008633C2"/>
    <w:rsid w:val="008644AB"/>
    <w:rsid w:val="008647BB"/>
    <w:rsid w:val="0086515B"/>
    <w:rsid w:val="00866B8E"/>
    <w:rsid w:val="00867032"/>
    <w:rsid w:val="0086725A"/>
    <w:rsid w:val="00870075"/>
    <w:rsid w:val="008700D7"/>
    <w:rsid w:val="008718E8"/>
    <w:rsid w:val="00871E03"/>
    <w:rsid w:val="00872B73"/>
    <w:rsid w:val="00873B03"/>
    <w:rsid w:val="008740D1"/>
    <w:rsid w:val="00875BAD"/>
    <w:rsid w:val="00876A43"/>
    <w:rsid w:val="008800BD"/>
    <w:rsid w:val="00881257"/>
    <w:rsid w:val="00881F00"/>
    <w:rsid w:val="008823A7"/>
    <w:rsid w:val="008829C9"/>
    <w:rsid w:val="00884498"/>
    <w:rsid w:val="00884C20"/>
    <w:rsid w:val="00885D2F"/>
    <w:rsid w:val="0088616D"/>
    <w:rsid w:val="00886497"/>
    <w:rsid w:val="00887963"/>
    <w:rsid w:val="008914D6"/>
    <w:rsid w:val="0089216D"/>
    <w:rsid w:val="008925C3"/>
    <w:rsid w:val="008925DC"/>
    <w:rsid w:val="00893C45"/>
    <w:rsid w:val="00895EC7"/>
    <w:rsid w:val="00897D5E"/>
    <w:rsid w:val="008A0FBD"/>
    <w:rsid w:val="008A166C"/>
    <w:rsid w:val="008A1EA4"/>
    <w:rsid w:val="008A4E05"/>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9E9"/>
    <w:rsid w:val="008F4E63"/>
    <w:rsid w:val="008F6B23"/>
    <w:rsid w:val="00900246"/>
    <w:rsid w:val="00900534"/>
    <w:rsid w:val="00901E94"/>
    <w:rsid w:val="00902F94"/>
    <w:rsid w:val="00904198"/>
    <w:rsid w:val="0090420F"/>
    <w:rsid w:val="00905FA5"/>
    <w:rsid w:val="00906030"/>
    <w:rsid w:val="009066D7"/>
    <w:rsid w:val="009066DC"/>
    <w:rsid w:val="009071E6"/>
    <w:rsid w:val="009074AC"/>
    <w:rsid w:val="009101A2"/>
    <w:rsid w:val="0091051E"/>
    <w:rsid w:val="00911B12"/>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B4D"/>
    <w:rsid w:val="009522F3"/>
    <w:rsid w:val="0095250A"/>
    <w:rsid w:val="00954236"/>
    <w:rsid w:val="00955B63"/>
    <w:rsid w:val="009570F4"/>
    <w:rsid w:val="00960268"/>
    <w:rsid w:val="009622E4"/>
    <w:rsid w:val="009627E9"/>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262C"/>
    <w:rsid w:val="00993071"/>
    <w:rsid w:val="009938BE"/>
    <w:rsid w:val="009957FC"/>
    <w:rsid w:val="00996D83"/>
    <w:rsid w:val="009A0001"/>
    <w:rsid w:val="009A025F"/>
    <w:rsid w:val="009A1AB3"/>
    <w:rsid w:val="009A34C7"/>
    <w:rsid w:val="009A48E1"/>
    <w:rsid w:val="009A4CAA"/>
    <w:rsid w:val="009A4D1C"/>
    <w:rsid w:val="009A5087"/>
    <w:rsid w:val="009A5553"/>
    <w:rsid w:val="009A5B5E"/>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7D6"/>
    <w:rsid w:val="009D1807"/>
    <w:rsid w:val="009D2A08"/>
    <w:rsid w:val="009D3ADB"/>
    <w:rsid w:val="009D6D34"/>
    <w:rsid w:val="009D6D79"/>
    <w:rsid w:val="009E1009"/>
    <w:rsid w:val="009E14D1"/>
    <w:rsid w:val="009E1987"/>
    <w:rsid w:val="009E3AA4"/>
    <w:rsid w:val="009E3D70"/>
    <w:rsid w:val="009E3F01"/>
    <w:rsid w:val="009E4CA0"/>
    <w:rsid w:val="009E7ACA"/>
    <w:rsid w:val="009E7EB6"/>
    <w:rsid w:val="009F26A8"/>
    <w:rsid w:val="009F2EB8"/>
    <w:rsid w:val="009F2F48"/>
    <w:rsid w:val="009F319D"/>
    <w:rsid w:val="009F4D53"/>
    <w:rsid w:val="009F6A2E"/>
    <w:rsid w:val="009F77E5"/>
    <w:rsid w:val="00A00549"/>
    <w:rsid w:val="00A00F3B"/>
    <w:rsid w:val="00A021AE"/>
    <w:rsid w:val="00A033CD"/>
    <w:rsid w:val="00A0479F"/>
    <w:rsid w:val="00A049E7"/>
    <w:rsid w:val="00A04AE9"/>
    <w:rsid w:val="00A05854"/>
    <w:rsid w:val="00A05972"/>
    <w:rsid w:val="00A07131"/>
    <w:rsid w:val="00A07F59"/>
    <w:rsid w:val="00A10571"/>
    <w:rsid w:val="00A1094D"/>
    <w:rsid w:val="00A12E4B"/>
    <w:rsid w:val="00A130F8"/>
    <w:rsid w:val="00A13EC0"/>
    <w:rsid w:val="00A1484C"/>
    <w:rsid w:val="00A15784"/>
    <w:rsid w:val="00A15EE0"/>
    <w:rsid w:val="00A16810"/>
    <w:rsid w:val="00A1743E"/>
    <w:rsid w:val="00A17C5B"/>
    <w:rsid w:val="00A17EE6"/>
    <w:rsid w:val="00A21EE9"/>
    <w:rsid w:val="00A230B9"/>
    <w:rsid w:val="00A2663C"/>
    <w:rsid w:val="00A26E50"/>
    <w:rsid w:val="00A31573"/>
    <w:rsid w:val="00A318AB"/>
    <w:rsid w:val="00A32D4C"/>
    <w:rsid w:val="00A33683"/>
    <w:rsid w:val="00A34F78"/>
    <w:rsid w:val="00A34F8C"/>
    <w:rsid w:val="00A356A4"/>
    <w:rsid w:val="00A36902"/>
    <w:rsid w:val="00A37ED1"/>
    <w:rsid w:val="00A40430"/>
    <w:rsid w:val="00A40DBC"/>
    <w:rsid w:val="00A41C41"/>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CCE"/>
    <w:rsid w:val="00A8705A"/>
    <w:rsid w:val="00A91CD1"/>
    <w:rsid w:val="00A92D45"/>
    <w:rsid w:val="00A93613"/>
    <w:rsid w:val="00A947DE"/>
    <w:rsid w:val="00A94FA7"/>
    <w:rsid w:val="00A95573"/>
    <w:rsid w:val="00A96A35"/>
    <w:rsid w:val="00A96A4D"/>
    <w:rsid w:val="00AA06AF"/>
    <w:rsid w:val="00AA2183"/>
    <w:rsid w:val="00AA232C"/>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63E8"/>
    <w:rsid w:val="00AD6F75"/>
    <w:rsid w:val="00AD792B"/>
    <w:rsid w:val="00AE095F"/>
    <w:rsid w:val="00AE367B"/>
    <w:rsid w:val="00AE466F"/>
    <w:rsid w:val="00AE4E05"/>
    <w:rsid w:val="00AE5384"/>
    <w:rsid w:val="00AE7039"/>
    <w:rsid w:val="00AE762B"/>
    <w:rsid w:val="00AF2FD6"/>
    <w:rsid w:val="00AF33DA"/>
    <w:rsid w:val="00AF3AB3"/>
    <w:rsid w:val="00AF3D9A"/>
    <w:rsid w:val="00AF501F"/>
    <w:rsid w:val="00AF60E6"/>
    <w:rsid w:val="00AF7C80"/>
    <w:rsid w:val="00B010F8"/>
    <w:rsid w:val="00B0156D"/>
    <w:rsid w:val="00B020A4"/>
    <w:rsid w:val="00B02B19"/>
    <w:rsid w:val="00B02E74"/>
    <w:rsid w:val="00B04EE0"/>
    <w:rsid w:val="00B05417"/>
    <w:rsid w:val="00B07572"/>
    <w:rsid w:val="00B0786C"/>
    <w:rsid w:val="00B07B8D"/>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380D"/>
    <w:rsid w:val="00B342AB"/>
    <w:rsid w:val="00B34A13"/>
    <w:rsid w:val="00B34B5A"/>
    <w:rsid w:val="00B34D49"/>
    <w:rsid w:val="00B35051"/>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58B"/>
    <w:rsid w:val="00B60B63"/>
    <w:rsid w:val="00B61B38"/>
    <w:rsid w:val="00B62157"/>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488A"/>
    <w:rsid w:val="00B85782"/>
    <w:rsid w:val="00B8664C"/>
    <w:rsid w:val="00B86CCE"/>
    <w:rsid w:val="00B87F07"/>
    <w:rsid w:val="00B907D5"/>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624"/>
    <w:rsid w:val="00BA6B92"/>
    <w:rsid w:val="00BB0D09"/>
    <w:rsid w:val="00BB109D"/>
    <w:rsid w:val="00BB16CF"/>
    <w:rsid w:val="00BB1FF6"/>
    <w:rsid w:val="00BB204C"/>
    <w:rsid w:val="00BB32B3"/>
    <w:rsid w:val="00BB3AD8"/>
    <w:rsid w:val="00BB3FFC"/>
    <w:rsid w:val="00BB53F2"/>
    <w:rsid w:val="00BB74CD"/>
    <w:rsid w:val="00BC03AA"/>
    <w:rsid w:val="00BC11D2"/>
    <w:rsid w:val="00BC1CCF"/>
    <w:rsid w:val="00BC321E"/>
    <w:rsid w:val="00BC4487"/>
    <w:rsid w:val="00BC7660"/>
    <w:rsid w:val="00BD0B1D"/>
    <w:rsid w:val="00BD1585"/>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F031B"/>
    <w:rsid w:val="00BF5598"/>
    <w:rsid w:val="00BF5E5C"/>
    <w:rsid w:val="00BF7EF2"/>
    <w:rsid w:val="00C00002"/>
    <w:rsid w:val="00C00D06"/>
    <w:rsid w:val="00C02169"/>
    <w:rsid w:val="00C02207"/>
    <w:rsid w:val="00C031C1"/>
    <w:rsid w:val="00C03B96"/>
    <w:rsid w:val="00C04370"/>
    <w:rsid w:val="00C043A4"/>
    <w:rsid w:val="00C10EE4"/>
    <w:rsid w:val="00C114F8"/>
    <w:rsid w:val="00C135FB"/>
    <w:rsid w:val="00C15610"/>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4197"/>
    <w:rsid w:val="00C458B5"/>
    <w:rsid w:val="00C45DA4"/>
    <w:rsid w:val="00C45EA6"/>
    <w:rsid w:val="00C518B6"/>
    <w:rsid w:val="00C5289D"/>
    <w:rsid w:val="00C532A6"/>
    <w:rsid w:val="00C54039"/>
    <w:rsid w:val="00C56378"/>
    <w:rsid w:val="00C57810"/>
    <w:rsid w:val="00C57B48"/>
    <w:rsid w:val="00C608FA"/>
    <w:rsid w:val="00C63506"/>
    <w:rsid w:val="00C65861"/>
    <w:rsid w:val="00C66114"/>
    <w:rsid w:val="00C66A80"/>
    <w:rsid w:val="00C67306"/>
    <w:rsid w:val="00C677EE"/>
    <w:rsid w:val="00C702A1"/>
    <w:rsid w:val="00C7045C"/>
    <w:rsid w:val="00C723E8"/>
    <w:rsid w:val="00C7268E"/>
    <w:rsid w:val="00C73391"/>
    <w:rsid w:val="00C73832"/>
    <w:rsid w:val="00C754B7"/>
    <w:rsid w:val="00C76EF8"/>
    <w:rsid w:val="00C77327"/>
    <w:rsid w:val="00C77CD4"/>
    <w:rsid w:val="00C82013"/>
    <w:rsid w:val="00C8316C"/>
    <w:rsid w:val="00C839B9"/>
    <w:rsid w:val="00C85678"/>
    <w:rsid w:val="00C86E4C"/>
    <w:rsid w:val="00C87B3B"/>
    <w:rsid w:val="00C87C97"/>
    <w:rsid w:val="00C91727"/>
    <w:rsid w:val="00C91947"/>
    <w:rsid w:val="00C91F78"/>
    <w:rsid w:val="00C91F84"/>
    <w:rsid w:val="00C928B1"/>
    <w:rsid w:val="00C943CC"/>
    <w:rsid w:val="00C94848"/>
    <w:rsid w:val="00C94A49"/>
    <w:rsid w:val="00C94D68"/>
    <w:rsid w:val="00C97667"/>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D06"/>
    <w:rsid w:val="00CD42EA"/>
    <w:rsid w:val="00CD48CC"/>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E05"/>
    <w:rsid w:val="00D2338F"/>
    <w:rsid w:val="00D24736"/>
    <w:rsid w:val="00D247BD"/>
    <w:rsid w:val="00D248DA"/>
    <w:rsid w:val="00D2530F"/>
    <w:rsid w:val="00D25BF6"/>
    <w:rsid w:val="00D3336C"/>
    <w:rsid w:val="00D336A4"/>
    <w:rsid w:val="00D33884"/>
    <w:rsid w:val="00D338D0"/>
    <w:rsid w:val="00D3412F"/>
    <w:rsid w:val="00D34CBD"/>
    <w:rsid w:val="00D34DDB"/>
    <w:rsid w:val="00D40EAF"/>
    <w:rsid w:val="00D4183C"/>
    <w:rsid w:val="00D42FB8"/>
    <w:rsid w:val="00D43A63"/>
    <w:rsid w:val="00D440D8"/>
    <w:rsid w:val="00D44798"/>
    <w:rsid w:val="00D44E98"/>
    <w:rsid w:val="00D45565"/>
    <w:rsid w:val="00D47B64"/>
    <w:rsid w:val="00D5148B"/>
    <w:rsid w:val="00D51660"/>
    <w:rsid w:val="00D5185B"/>
    <w:rsid w:val="00D53B6D"/>
    <w:rsid w:val="00D54C1C"/>
    <w:rsid w:val="00D56860"/>
    <w:rsid w:val="00D56D22"/>
    <w:rsid w:val="00D57916"/>
    <w:rsid w:val="00D60249"/>
    <w:rsid w:val="00D61128"/>
    <w:rsid w:val="00D61431"/>
    <w:rsid w:val="00D62CF8"/>
    <w:rsid w:val="00D63B14"/>
    <w:rsid w:val="00D63B70"/>
    <w:rsid w:val="00D63F27"/>
    <w:rsid w:val="00D64E17"/>
    <w:rsid w:val="00D65F3F"/>
    <w:rsid w:val="00D70F12"/>
    <w:rsid w:val="00D73C1D"/>
    <w:rsid w:val="00D74683"/>
    <w:rsid w:val="00D7553F"/>
    <w:rsid w:val="00D75AC9"/>
    <w:rsid w:val="00D77249"/>
    <w:rsid w:val="00D80274"/>
    <w:rsid w:val="00D80A71"/>
    <w:rsid w:val="00D812FB"/>
    <w:rsid w:val="00D81921"/>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23B3"/>
    <w:rsid w:val="00DA3211"/>
    <w:rsid w:val="00DA37A6"/>
    <w:rsid w:val="00DA3ECA"/>
    <w:rsid w:val="00DA4F69"/>
    <w:rsid w:val="00DA6D64"/>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11EB"/>
    <w:rsid w:val="00DD2614"/>
    <w:rsid w:val="00DD2EBA"/>
    <w:rsid w:val="00DD2F08"/>
    <w:rsid w:val="00DD4BC5"/>
    <w:rsid w:val="00DD5DF9"/>
    <w:rsid w:val="00DE2323"/>
    <w:rsid w:val="00DE4C6C"/>
    <w:rsid w:val="00DE6597"/>
    <w:rsid w:val="00DE758E"/>
    <w:rsid w:val="00DF0C17"/>
    <w:rsid w:val="00DF2785"/>
    <w:rsid w:val="00DF2AB3"/>
    <w:rsid w:val="00DF2F12"/>
    <w:rsid w:val="00DF5C09"/>
    <w:rsid w:val="00DF7B89"/>
    <w:rsid w:val="00E00AF7"/>
    <w:rsid w:val="00E00C0E"/>
    <w:rsid w:val="00E0198C"/>
    <w:rsid w:val="00E0356D"/>
    <w:rsid w:val="00E063C8"/>
    <w:rsid w:val="00E06C56"/>
    <w:rsid w:val="00E076D0"/>
    <w:rsid w:val="00E07C28"/>
    <w:rsid w:val="00E109CD"/>
    <w:rsid w:val="00E114D0"/>
    <w:rsid w:val="00E11F5E"/>
    <w:rsid w:val="00E12602"/>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50DB"/>
    <w:rsid w:val="00E35773"/>
    <w:rsid w:val="00E36FC1"/>
    <w:rsid w:val="00E37F2C"/>
    <w:rsid w:val="00E40FC7"/>
    <w:rsid w:val="00E415D4"/>
    <w:rsid w:val="00E41B55"/>
    <w:rsid w:val="00E41F24"/>
    <w:rsid w:val="00E44B53"/>
    <w:rsid w:val="00E4543F"/>
    <w:rsid w:val="00E45F4E"/>
    <w:rsid w:val="00E46004"/>
    <w:rsid w:val="00E478EB"/>
    <w:rsid w:val="00E50195"/>
    <w:rsid w:val="00E506FB"/>
    <w:rsid w:val="00E50826"/>
    <w:rsid w:val="00E51357"/>
    <w:rsid w:val="00E5153D"/>
    <w:rsid w:val="00E532E7"/>
    <w:rsid w:val="00E5557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4265"/>
    <w:rsid w:val="00E74395"/>
    <w:rsid w:val="00E74EE1"/>
    <w:rsid w:val="00E75A6A"/>
    <w:rsid w:val="00E75FB1"/>
    <w:rsid w:val="00E76720"/>
    <w:rsid w:val="00E769AF"/>
    <w:rsid w:val="00E776CA"/>
    <w:rsid w:val="00E829DC"/>
    <w:rsid w:val="00E838DF"/>
    <w:rsid w:val="00E8392A"/>
    <w:rsid w:val="00E84DCC"/>
    <w:rsid w:val="00E85ECE"/>
    <w:rsid w:val="00E86F56"/>
    <w:rsid w:val="00E87A31"/>
    <w:rsid w:val="00E9132A"/>
    <w:rsid w:val="00E918B2"/>
    <w:rsid w:val="00E92854"/>
    <w:rsid w:val="00E948AD"/>
    <w:rsid w:val="00E95CBA"/>
    <w:rsid w:val="00E96273"/>
    <w:rsid w:val="00EA1E83"/>
    <w:rsid w:val="00EA26B9"/>
    <w:rsid w:val="00EA2ABE"/>
    <w:rsid w:val="00EA32EE"/>
    <w:rsid w:val="00EA37CD"/>
    <w:rsid w:val="00EA3986"/>
    <w:rsid w:val="00EA53D1"/>
    <w:rsid w:val="00EA6B36"/>
    <w:rsid w:val="00EA7420"/>
    <w:rsid w:val="00EA7BF0"/>
    <w:rsid w:val="00EA7E6E"/>
    <w:rsid w:val="00EB01CF"/>
    <w:rsid w:val="00EB1116"/>
    <w:rsid w:val="00EB24FC"/>
    <w:rsid w:val="00EB28EB"/>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E0CFB"/>
    <w:rsid w:val="00EE154A"/>
    <w:rsid w:val="00EE1E78"/>
    <w:rsid w:val="00EE73F9"/>
    <w:rsid w:val="00EF2F78"/>
    <w:rsid w:val="00EF3CA1"/>
    <w:rsid w:val="00EF4757"/>
    <w:rsid w:val="00EF5BB3"/>
    <w:rsid w:val="00EF7D80"/>
    <w:rsid w:val="00F01E1B"/>
    <w:rsid w:val="00F02C75"/>
    <w:rsid w:val="00F02CD1"/>
    <w:rsid w:val="00F0322A"/>
    <w:rsid w:val="00F03786"/>
    <w:rsid w:val="00F04F45"/>
    <w:rsid w:val="00F06FB0"/>
    <w:rsid w:val="00F07A9B"/>
    <w:rsid w:val="00F10369"/>
    <w:rsid w:val="00F1129A"/>
    <w:rsid w:val="00F11BF9"/>
    <w:rsid w:val="00F11DBC"/>
    <w:rsid w:val="00F12D38"/>
    <w:rsid w:val="00F14E0F"/>
    <w:rsid w:val="00F150B4"/>
    <w:rsid w:val="00F163E5"/>
    <w:rsid w:val="00F16901"/>
    <w:rsid w:val="00F1693E"/>
    <w:rsid w:val="00F1701A"/>
    <w:rsid w:val="00F17237"/>
    <w:rsid w:val="00F20DF7"/>
    <w:rsid w:val="00F22ACC"/>
    <w:rsid w:val="00F25ACC"/>
    <w:rsid w:val="00F26ACE"/>
    <w:rsid w:val="00F27DE9"/>
    <w:rsid w:val="00F301C7"/>
    <w:rsid w:val="00F3079C"/>
    <w:rsid w:val="00F308B4"/>
    <w:rsid w:val="00F32510"/>
    <w:rsid w:val="00F32995"/>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71ADE"/>
    <w:rsid w:val="00F731A6"/>
    <w:rsid w:val="00F74EA0"/>
    <w:rsid w:val="00F77965"/>
    <w:rsid w:val="00F806BA"/>
    <w:rsid w:val="00F815EA"/>
    <w:rsid w:val="00F81C60"/>
    <w:rsid w:val="00F82B58"/>
    <w:rsid w:val="00F835DD"/>
    <w:rsid w:val="00F83E12"/>
    <w:rsid w:val="00F8412F"/>
    <w:rsid w:val="00F854FD"/>
    <w:rsid w:val="00F874F8"/>
    <w:rsid w:val="00F87D4B"/>
    <w:rsid w:val="00F9283B"/>
    <w:rsid w:val="00F93611"/>
    <w:rsid w:val="00F94A2D"/>
    <w:rsid w:val="00F94CA1"/>
    <w:rsid w:val="00F94D6C"/>
    <w:rsid w:val="00F9577F"/>
    <w:rsid w:val="00F958D7"/>
    <w:rsid w:val="00F96698"/>
    <w:rsid w:val="00F97FA4"/>
    <w:rsid w:val="00FA0571"/>
    <w:rsid w:val="00FA0F39"/>
    <w:rsid w:val="00FA12BE"/>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AF1"/>
    <w:rsid w:val="00FC1BA7"/>
    <w:rsid w:val="00FC2D6C"/>
    <w:rsid w:val="00FC3686"/>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F10"/>
    <w:rsid w:val="00FE0364"/>
    <w:rsid w:val="00FE0FC9"/>
    <w:rsid w:val="00FE320F"/>
    <w:rsid w:val="00FE6EFB"/>
    <w:rsid w:val="00FE7D04"/>
    <w:rsid w:val="00FF082F"/>
    <w:rsid w:val="00FF1A2E"/>
    <w:rsid w:val="00FF2E7D"/>
    <w:rsid w:val="00FF3D3F"/>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76E"/>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E2167-BC18-42ED-87A2-264DF2BF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9673</TotalTime>
  <Pages>3</Pages>
  <Words>989</Words>
  <Characters>5641</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203</cp:revision>
  <dcterms:created xsi:type="dcterms:W3CDTF">2023-05-12T08:11:00Z</dcterms:created>
  <dcterms:modified xsi:type="dcterms:W3CDTF">2024-02-19T06:49:00Z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